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80EC7" w14:textId="161632A8" w:rsidR="00933DA5" w:rsidRPr="00C23214" w:rsidRDefault="0054266C" w:rsidP="00701BB5">
      <w:pPr>
        <w:pStyle w:val="Heading1"/>
        <w:rPr>
          <w:rFonts w:ascii="Segoe UI" w:hAnsi="Segoe UI" w:cs="Segoe UI"/>
          <w:sz w:val="28"/>
          <w:szCs w:val="40"/>
        </w:rPr>
      </w:pPr>
      <w:r>
        <w:rPr>
          <w:rFonts w:ascii="Segoe UI" w:hAnsi="Segoe UI" w:cs="Segoe UI"/>
          <w:sz w:val="28"/>
          <w:szCs w:val="40"/>
        </w:rPr>
        <w:t xml:space="preserve">Education </w:t>
      </w:r>
      <w:r w:rsidR="00ED44DD">
        <w:rPr>
          <w:rFonts w:ascii="Segoe UI" w:hAnsi="Segoe UI" w:cs="Segoe UI"/>
          <w:sz w:val="28"/>
          <w:szCs w:val="40"/>
        </w:rPr>
        <w:t>Relationship</w:t>
      </w:r>
      <w:r>
        <w:rPr>
          <w:rFonts w:ascii="Segoe UI" w:hAnsi="Segoe UI" w:cs="Segoe UI"/>
          <w:sz w:val="28"/>
          <w:szCs w:val="40"/>
        </w:rPr>
        <w:t xml:space="preserve"> Manager</w:t>
      </w:r>
      <w:r w:rsidR="00264D69" w:rsidRPr="00C23214">
        <w:rPr>
          <w:rFonts w:ascii="Segoe UI" w:hAnsi="Segoe UI" w:cs="Segoe UI"/>
          <w:sz w:val="28"/>
          <w:szCs w:val="40"/>
        </w:rPr>
        <w:t xml:space="preserve"> </w:t>
      </w:r>
      <w:r w:rsidR="00933DA5" w:rsidRPr="00C23214">
        <w:rPr>
          <w:rFonts w:ascii="Segoe UI" w:hAnsi="Segoe UI" w:cs="Segoe UI"/>
          <w:sz w:val="28"/>
          <w:szCs w:val="40"/>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6503"/>
      </w:tblGrid>
      <w:tr w:rsidR="00AC175A" w:rsidRPr="00C23214" w14:paraId="27E9DBAE" w14:textId="29B8ED7A" w:rsidTr="3C841D7F">
        <w:tc>
          <w:tcPr>
            <w:tcW w:w="3686" w:type="dxa"/>
          </w:tcPr>
          <w:p w14:paraId="22C2D81F" w14:textId="67798382" w:rsidR="00AC175A" w:rsidRPr="00C23214" w:rsidRDefault="00AC175A" w:rsidP="009B6E85">
            <w:pPr>
              <w:rPr>
                <w:rFonts w:ascii="Segoe UI" w:hAnsi="Segoe UI" w:cs="Segoe UI"/>
                <w:b/>
                <w:bCs/>
              </w:rPr>
            </w:pPr>
            <w:r w:rsidRPr="00C23214">
              <w:rPr>
                <w:rFonts w:ascii="Segoe UI" w:hAnsi="Segoe UI" w:cs="Segoe UI"/>
                <w:b/>
                <w:bCs/>
              </w:rPr>
              <w:t xml:space="preserve">Job Title: </w:t>
            </w:r>
          </w:p>
        </w:tc>
        <w:tc>
          <w:tcPr>
            <w:tcW w:w="6503" w:type="dxa"/>
          </w:tcPr>
          <w:p w14:paraId="367B2B93" w14:textId="30E80DB2" w:rsidR="00AC175A" w:rsidRPr="00C23214" w:rsidRDefault="0054266C" w:rsidP="009B6E85">
            <w:pPr>
              <w:rPr>
                <w:rFonts w:ascii="Segoe UI" w:hAnsi="Segoe UI" w:cs="Segoe UI"/>
              </w:rPr>
            </w:pPr>
            <w:r>
              <w:rPr>
                <w:rFonts w:ascii="Segoe UI" w:hAnsi="Segoe UI" w:cs="Segoe UI"/>
              </w:rPr>
              <w:t xml:space="preserve">Education </w:t>
            </w:r>
            <w:r w:rsidR="00B3108D">
              <w:rPr>
                <w:rFonts w:ascii="Segoe UI" w:hAnsi="Segoe UI" w:cs="Segoe UI"/>
              </w:rPr>
              <w:t>Relationship</w:t>
            </w:r>
            <w:r>
              <w:rPr>
                <w:rFonts w:ascii="Segoe UI" w:hAnsi="Segoe UI" w:cs="Segoe UI"/>
              </w:rPr>
              <w:t xml:space="preserve"> Manager</w:t>
            </w:r>
          </w:p>
        </w:tc>
      </w:tr>
      <w:tr w:rsidR="00AC175A" w:rsidRPr="00C23214" w14:paraId="1DB05E4F" w14:textId="2D97413A" w:rsidTr="3C841D7F">
        <w:tc>
          <w:tcPr>
            <w:tcW w:w="3686" w:type="dxa"/>
          </w:tcPr>
          <w:p w14:paraId="519D6173" w14:textId="10C19CAA" w:rsidR="00AC175A" w:rsidRPr="00C23214" w:rsidRDefault="00AC175A" w:rsidP="009B6E85">
            <w:pPr>
              <w:rPr>
                <w:rFonts w:ascii="Segoe UI" w:hAnsi="Segoe UI" w:cs="Segoe UI"/>
                <w:b/>
                <w:bCs/>
              </w:rPr>
            </w:pPr>
            <w:r w:rsidRPr="00C23214">
              <w:rPr>
                <w:rFonts w:ascii="Segoe UI" w:hAnsi="Segoe UI" w:cs="Segoe UI"/>
                <w:b/>
                <w:bCs/>
              </w:rPr>
              <w:t xml:space="preserve">Location: </w:t>
            </w:r>
          </w:p>
        </w:tc>
        <w:tc>
          <w:tcPr>
            <w:tcW w:w="6503" w:type="dxa"/>
          </w:tcPr>
          <w:p w14:paraId="1EAE1D6C" w14:textId="3E701CA3" w:rsidR="00AC175A" w:rsidRPr="00C23214" w:rsidRDefault="0054266C" w:rsidP="009B6E85">
            <w:pPr>
              <w:rPr>
                <w:rFonts w:ascii="Segoe UI" w:hAnsi="Segoe UI" w:cs="Segoe UI"/>
              </w:rPr>
            </w:pPr>
            <w:r>
              <w:rPr>
                <w:rFonts w:ascii="Segoe UI" w:hAnsi="Segoe UI" w:cs="Segoe UI"/>
              </w:rPr>
              <w:t>Remote</w:t>
            </w:r>
          </w:p>
        </w:tc>
      </w:tr>
      <w:tr w:rsidR="00AC175A" w:rsidRPr="00C23214" w14:paraId="3F0E97DF" w14:textId="02112EC5" w:rsidTr="3C841D7F">
        <w:tc>
          <w:tcPr>
            <w:tcW w:w="3686" w:type="dxa"/>
          </w:tcPr>
          <w:p w14:paraId="121EB4E6" w14:textId="17713A2D" w:rsidR="00AC175A" w:rsidRPr="00C23214" w:rsidRDefault="00AC175A" w:rsidP="009B6E85">
            <w:pPr>
              <w:rPr>
                <w:rFonts w:ascii="Segoe UI" w:hAnsi="Segoe UI" w:cs="Segoe UI"/>
                <w:b/>
                <w:bCs/>
              </w:rPr>
            </w:pPr>
            <w:r w:rsidRPr="00C23214">
              <w:rPr>
                <w:rFonts w:ascii="Segoe UI" w:hAnsi="Segoe UI" w:cs="Segoe UI"/>
                <w:b/>
                <w:bCs/>
              </w:rPr>
              <w:t xml:space="preserve">Employer: </w:t>
            </w:r>
          </w:p>
        </w:tc>
        <w:tc>
          <w:tcPr>
            <w:tcW w:w="6503" w:type="dxa"/>
          </w:tcPr>
          <w:p w14:paraId="683BDB42" w14:textId="03819DBD" w:rsidR="00AC175A" w:rsidRPr="00C23214" w:rsidRDefault="0054266C" w:rsidP="009B6E85">
            <w:pPr>
              <w:rPr>
                <w:rFonts w:ascii="Segoe UI" w:hAnsi="Segoe UI" w:cs="Segoe UI"/>
              </w:rPr>
            </w:pPr>
            <w:r>
              <w:rPr>
                <w:rFonts w:ascii="Segoe UI" w:hAnsi="Segoe UI" w:cs="Segoe UI"/>
              </w:rPr>
              <w:t>Society for the Environment (</w:t>
            </w:r>
            <w:proofErr w:type="spellStart"/>
            <w:r>
              <w:rPr>
                <w:rFonts w:ascii="Segoe UI" w:hAnsi="Segoe UI" w:cs="Segoe UI"/>
              </w:rPr>
              <w:t>SocEnv</w:t>
            </w:r>
            <w:proofErr w:type="spellEnd"/>
            <w:r>
              <w:rPr>
                <w:rFonts w:ascii="Segoe UI" w:hAnsi="Segoe UI" w:cs="Segoe UI"/>
              </w:rPr>
              <w:t>)</w:t>
            </w:r>
          </w:p>
        </w:tc>
      </w:tr>
      <w:tr w:rsidR="00AC175A" w:rsidRPr="00C23214" w14:paraId="29E691C6" w14:textId="189716E4" w:rsidTr="3C841D7F">
        <w:tc>
          <w:tcPr>
            <w:tcW w:w="3686" w:type="dxa"/>
          </w:tcPr>
          <w:p w14:paraId="39F93EAF" w14:textId="1CF32583" w:rsidR="00AC175A" w:rsidRPr="00C23214" w:rsidRDefault="00AC175A" w:rsidP="009B6E85">
            <w:pPr>
              <w:rPr>
                <w:rFonts w:ascii="Segoe UI" w:hAnsi="Segoe UI" w:cs="Segoe UI"/>
                <w:b/>
                <w:bCs/>
              </w:rPr>
            </w:pPr>
            <w:r w:rsidRPr="00C23214">
              <w:rPr>
                <w:rFonts w:ascii="Segoe UI" w:hAnsi="Segoe UI" w:cs="Segoe UI"/>
                <w:b/>
                <w:bCs/>
              </w:rPr>
              <w:t xml:space="preserve">Number of Positions: </w:t>
            </w:r>
          </w:p>
        </w:tc>
        <w:tc>
          <w:tcPr>
            <w:tcW w:w="6503" w:type="dxa"/>
          </w:tcPr>
          <w:p w14:paraId="7755D721" w14:textId="22E6D645" w:rsidR="00AC175A" w:rsidRPr="00C23214" w:rsidRDefault="0054266C" w:rsidP="009B6E85">
            <w:pPr>
              <w:rPr>
                <w:rFonts w:ascii="Segoe UI" w:hAnsi="Segoe UI" w:cs="Segoe UI"/>
              </w:rPr>
            </w:pPr>
            <w:r>
              <w:rPr>
                <w:rFonts w:ascii="Segoe UI" w:hAnsi="Segoe UI" w:cs="Segoe UI"/>
              </w:rPr>
              <w:t>1</w:t>
            </w:r>
          </w:p>
        </w:tc>
      </w:tr>
      <w:tr w:rsidR="00AC175A" w:rsidRPr="00C23214" w14:paraId="132E1241" w14:textId="6ED74342" w:rsidTr="3C841D7F">
        <w:tc>
          <w:tcPr>
            <w:tcW w:w="3686" w:type="dxa"/>
          </w:tcPr>
          <w:p w14:paraId="0D731660" w14:textId="6218BA5E" w:rsidR="00AC175A" w:rsidRPr="00C23214" w:rsidRDefault="00AC175A" w:rsidP="009B6E85">
            <w:pPr>
              <w:rPr>
                <w:rFonts w:ascii="Segoe UI" w:hAnsi="Segoe UI" w:cs="Segoe UI"/>
                <w:b/>
                <w:bCs/>
                <w:lang w:val="it-IT"/>
              </w:rPr>
            </w:pPr>
            <w:r w:rsidRPr="00C23214">
              <w:rPr>
                <w:rFonts w:ascii="Segoe UI" w:hAnsi="Segoe UI" w:cs="Segoe UI"/>
                <w:b/>
                <w:bCs/>
                <w:lang w:val="it-IT"/>
              </w:rPr>
              <w:t xml:space="preserve">Salary (per annum pro rata): </w:t>
            </w:r>
          </w:p>
        </w:tc>
        <w:tc>
          <w:tcPr>
            <w:tcW w:w="6503" w:type="dxa"/>
          </w:tcPr>
          <w:p w14:paraId="533C3243" w14:textId="269299A5" w:rsidR="00AC175A" w:rsidRPr="00C23214" w:rsidRDefault="500EF35A" w:rsidP="009B6E85">
            <w:pPr>
              <w:rPr>
                <w:rFonts w:ascii="Segoe UI" w:hAnsi="Segoe UI" w:cs="Segoe UI"/>
              </w:rPr>
            </w:pPr>
            <w:r w:rsidRPr="3C841D7F">
              <w:rPr>
                <w:rFonts w:ascii="Segoe UI" w:hAnsi="Segoe UI" w:cs="Segoe UI"/>
              </w:rPr>
              <w:t>£32,000 - £45,000 per annum pro rata + up to 5% annual PRP</w:t>
            </w:r>
          </w:p>
        </w:tc>
      </w:tr>
      <w:tr w:rsidR="00AC175A" w:rsidRPr="00C23214" w14:paraId="4B7B6499" w14:textId="6B070B5E" w:rsidTr="3C841D7F">
        <w:tc>
          <w:tcPr>
            <w:tcW w:w="3686" w:type="dxa"/>
          </w:tcPr>
          <w:p w14:paraId="697F15FC" w14:textId="1EDB8CC5" w:rsidR="00AC175A" w:rsidRPr="00C23214" w:rsidRDefault="00AC175A" w:rsidP="009B6E85">
            <w:pPr>
              <w:rPr>
                <w:rFonts w:ascii="Segoe UI" w:hAnsi="Segoe UI" w:cs="Segoe UI"/>
                <w:b/>
                <w:bCs/>
              </w:rPr>
            </w:pPr>
            <w:r w:rsidRPr="00C23214">
              <w:rPr>
                <w:rFonts w:ascii="Segoe UI" w:hAnsi="Segoe UI" w:cs="Segoe UI"/>
                <w:b/>
                <w:bCs/>
              </w:rPr>
              <w:t xml:space="preserve">Start Date: </w:t>
            </w:r>
          </w:p>
        </w:tc>
        <w:tc>
          <w:tcPr>
            <w:tcW w:w="6503" w:type="dxa"/>
          </w:tcPr>
          <w:p w14:paraId="084C046C" w14:textId="04BC4EB6" w:rsidR="00AC175A" w:rsidRPr="00C23214" w:rsidRDefault="00F054A2" w:rsidP="009B6E85">
            <w:pPr>
              <w:rPr>
                <w:rFonts w:ascii="Segoe UI" w:hAnsi="Segoe UI" w:cs="Segoe UI"/>
              </w:rPr>
            </w:pPr>
            <w:r>
              <w:rPr>
                <w:rFonts w:ascii="Segoe UI" w:hAnsi="Segoe UI" w:cs="Segoe UI"/>
              </w:rPr>
              <w:t>ASAP</w:t>
            </w:r>
          </w:p>
        </w:tc>
      </w:tr>
      <w:tr w:rsidR="00AC175A" w:rsidRPr="00C23214" w14:paraId="41CB93D8" w14:textId="466D926C" w:rsidTr="3C841D7F">
        <w:trPr>
          <w:trHeight w:val="420"/>
        </w:trPr>
        <w:tc>
          <w:tcPr>
            <w:tcW w:w="3686" w:type="dxa"/>
          </w:tcPr>
          <w:p w14:paraId="57CF2BAE" w14:textId="74335732" w:rsidR="00AC175A" w:rsidRPr="00C23214" w:rsidRDefault="00AC175A" w:rsidP="009B6E85">
            <w:pPr>
              <w:rPr>
                <w:rFonts w:ascii="Segoe UI" w:hAnsi="Segoe UI" w:cs="Segoe UI"/>
                <w:b/>
                <w:bCs/>
              </w:rPr>
            </w:pPr>
            <w:r w:rsidRPr="00C23214">
              <w:rPr>
                <w:rFonts w:ascii="Segoe UI" w:hAnsi="Segoe UI" w:cs="Segoe UI"/>
                <w:b/>
                <w:bCs/>
              </w:rPr>
              <w:t xml:space="preserve">Contract: </w:t>
            </w:r>
          </w:p>
        </w:tc>
        <w:tc>
          <w:tcPr>
            <w:tcW w:w="6503" w:type="dxa"/>
          </w:tcPr>
          <w:p w14:paraId="749721FB" w14:textId="595D8ACC" w:rsidR="00AC175A" w:rsidRPr="00C23214" w:rsidRDefault="00F054A2" w:rsidP="009B6E85">
            <w:pPr>
              <w:rPr>
                <w:rFonts w:ascii="Segoe UI" w:hAnsi="Segoe UI" w:cs="Segoe UI"/>
              </w:rPr>
            </w:pPr>
            <w:r>
              <w:rPr>
                <w:rFonts w:ascii="Segoe UI" w:hAnsi="Segoe UI" w:cs="Segoe UI"/>
              </w:rPr>
              <w:t>Permanent, F</w:t>
            </w:r>
            <w:r w:rsidR="00A2054E">
              <w:rPr>
                <w:rFonts w:ascii="Segoe UI" w:hAnsi="Segoe UI" w:cs="Segoe UI"/>
              </w:rPr>
              <w:t xml:space="preserve">ull-time </w:t>
            </w:r>
            <w:r w:rsidR="004A6512">
              <w:rPr>
                <w:rFonts w:ascii="Segoe UI" w:hAnsi="Segoe UI" w:cs="Segoe UI"/>
              </w:rPr>
              <w:t>(Flexible/</w:t>
            </w:r>
            <w:r w:rsidR="00A2054E">
              <w:rPr>
                <w:rFonts w:ascii="Segoe UI" w:hAnsi="Segoe UI" w:cs="Segoe UI"/>
              </w:rPr>
              <w:t>Part-time options</w:t>
            </w:r>
            <w:r w:rsidR="004A6512">
              <w:rPr>
                <w:rFonts w:ascii="Segoe UI" w:hAnsi="Segoe UI" w:cs="Segoe UI"/>
              </w:rPr>
              <w:t xml:space="preserve"> available for the right candidate)</w:t>
            </w:r>
          </w:p>
        </w:tc>
      </w:tr>
    </w:tbl>
    <w:p w14:paraId="15D6E599" w14:textId="4F758B04" w:rsidR="00371D8A" w:rsidRPr="002D6E7C" w:rsidRDefault="00371D8A" w:rsidP="00880D0F">
      <w:pPr>
        <w:pStyle w:val="Heading-Bold"/>
        <w:rPr>
          <w:rFonts w:ascii="Segoe UI" w:hAnsi="Segoe UI" w:cs="Segoe UI"/>
          <w:i/>
          <w:iCs/>
        </w:rPr>
      </w:pPr>
    </w:p>
    <w:p w14:paraId="5E862FDA" w14:textId="746406E3" w:rsidR="00415EA3" w:rsidRDefault="5659D187" w:rsidP="004A795E">
      <w:pPr>
        <w:rPr>
          <w:rStyle w:val="Heading1Char"/>
          <w:rFonts w:ascii="Segoe UI" w:hAnsi="Segoe UI" w:cs="Segoe UI"/>
          <w:i/>
          <w:iCs/>
        </w:rPr>
      </w:pPr>
      <w:r w:rsidRPr="5659D187">
        <w:rPr>
          <w:rStyle w:val="Heading1Char"/>
          <w:rFonts w:ascii="Segoe UI" w:hAnsi="Segoe UI" w:cs="Segoe UI"/>
          <w:i/>
          <w:iCs/>
        </w:rPr>
        <w:t>Job Snapshot</w:t>
      </w:r>
    </w:p>
    <w:p w14:paraId="0C398FED" w14:textId="7F3288B8" w:rsidR="5659D187" w:rsidRDefault="5659D187" w:rsidP="5659D187">
      <w:pPr>
        <w:tabs>
          <w:tab w:val="num" w:pos="720"/>
        </w:tabs>
        <w:rPr>
          <w:rFonts w:ascii="Segoe UI" w:hAnsi="Segoe UI" w:cs="Segoe UI"/>
        </w:rPr>
      </w:pPr>
      <w:r w:rsidRPr="5659D187">
        <w:rPr>
          <w:rFonts w:ascii="Segoe UI" w:eastAsiaTheme="majorEastAsia" w:hAnsi="Segoe UI" w:cs="Segoe UI"/>
        </w:rPr>
        <w:t xml:space="preserve">This is an exciting opportunity to shape and deliver </w:t>
      </w:r>
      <w:proofErr w:type="spellStart"/>
      <w:r w:rsidRPr="5659D187">
        <w:rPr>
          <w:rFonts w:ascii="Segoe UI" w:eastAsiaTheme="majorEastAsia" w:hAnsi="Segoe UI" w:cs="Segoe UI"/>
        </w:rPr>
        <w:t>SocEnv’s</w:t>
      </w:r>
      <w:proofErr w:type="spellEnd"/>
      <w:r w:rsidRPr="5659D187">
        <w:rPr>
          <w:rFonts w:ascii="Segoe UI" w:eastAsiaTheme="majorEastAsia" w:hAnsi="Segoe UI" w:cs="Segoe UI"/>
        </w:rPr>
        <w:t xml:space="preserve"> ambition to provide</w:t>
      </w:r>
      <w:r w:rsidRPr="5659D187">
        <w:rPr>
          <w:rFonts w:ascii="Segoe UI" w:hAnsi="Segoe UI" w:cs="Segoe UI"/>
        </w:rPr>
        <w:t xml:space="preserve"> and promote pathways into “green jobs”. If you’re a highly organised, keen networker with a good knowledge of HE and/or apprenticeships and skills in research and analysis, read on!</w:t>
      </w:r>
    </w:p>
    <w:p w14:paraId="0C3B9FB6" w14:textId="541AA88C" w:rsidR="5659D187" w:rsidRDefault="5659D187" w:rsidP="5659D187">
      <w:pPr>
        <w:rPr>
          <w:rFonts w:ascii="Segoe UI" w:hAnsi="Segoe UI" w:cs="Segoe UI"/>
          <w:i/>
          <w:iCs/>
        </w:rPr>
      </w:pPr>
    </w:p>
    <w:p w14:paraId="51417AAD" w14:textId="77777777" w:rsidR="00755EF7" w:rsidRDefault="00352E53" w:rsidP="00352E53">
      <w:pPr>
        <w:rPr>
          <w:rFonts w:ascii="Segoe UI" w:hAnsi="Segoe UI" w:cs="Segoe UI"/>
          <w:i/>
          <w:iCs/>
        </w:rPr>
      </w:pPr>
      <w:r>
        <w:rPr>
          <w:rStyle w:val="Heading1Char"/>
          <w:rFonts w:ascii="Segoe UI" w:hAnsi="Segoe UI" w:cs="Segoe UI"/>
        </w:rPr>
        <w:t xml:space="preserve">The Opportunity: </w:t>
      </w:r>
    </w:p>
    <w:p w14:paraId="2B1A1E3C" w14:textId="6D3C3569" w:rsidR="004B0D6A" w:rsidRDefault="004B0D6A" w:rsidP="008138B1">
      <w:pPr>
        <w:tabs>
          <w:tab w:val="num" w:pos="720"/>
        </w:tabs>
        <w:rPr>
          <w:rFonts w:ascii="Segoe UI" w:eastAsiaTheme="majorEastAsia" w:hAnsi="Segoe UI" w:cs="Segoe UI"/>
          <w:bCs/>
          <w:iCs/>
          <w:szCs w:val="32"/>
        </w:rPr>
      </w:pPr>
      <w:r w:rsidRPr="004B0D6A">
        <w:rPr>
          <w:rFonts w:ascii="Segoe UI" w:eastAsiaTheme="majorEastAsia" w:hAnsi="Segoe UI" w:cs="Segoe UI"/>
          <w:bCs/>
          <w:iCs/>
          <w:szCs w:val="32"/>
        </w:rPr>
        <w:t>The Society for the Environment (</w:t>
      </w:r>
      <w:proofErr w:type="spellStart"/>
      <w:r w:rsidRPr="004B0D6A">
        <w:rPr>
          <w:rFonts w:ascii="Segoe UI" w:eastAsiaTheme="majorEastAsia" w:hAnsi="Segoe UI" w:cs="Segoe UI"/>
          <w:bCs/>
          <w:iCs/>
          <w:szCs w:val="32"/>
        </w:rPr>
        <w:t>SocEnv</w:t>
      </w:r>
      <w:proofErr w:type="spellEnd"/>
      <w:r w:rsidRPr="004B0D6A">
        <w:rPr>
          <w:rFonts w:ascii="Segoe UI" w:eastAsiaTheme="majorEastAsia" w:hAnsi="Segoe UI" w:cs="Segoe UI"/>
          <w:bCs/>
          <w:iCs/>
          <w:szCs w:val="32"/>
        </w:rPr>
        <w:t xml:space="preserve">) is the body responsible for the registration of environmental professionals around the world. Working alongside many key organisations, </w:t>
      </w:r>
      <w:r w:rsidR="00AC4A12">
        <w:rPr>
          <w:rFonts w:ascii="Segoe UI" w:eastAsiaTheme="majorEastAsia" w:hAnsi="Segoe UI" w:cs="Segoe UI"/>
          <w:bCs/>
          <w:iCs/>
          <w:szCs w:val="32"/>
        </w:rPr>
        <w:t>their</w:t>
      </w:r>
      <w:r w:rsidRPr="004B0D6A">
        <w:rPr>
          <w:rFonts w:ascii="Segoe UI" w:eastAsiaTheme="majorEastAsia" w:hAnsi="Segoe UI" w:cs="Segoe UI"/>
          <w:bCs/>
          <w:iCs/>
          <w:szCs w:val="32"/>
        </w:rPr>
        <w:t xml:space="preserve"> aim is to ensure sustainability through environmental professionalism. </w:t>
      </w:r>
    </w:p>
    <w:p w14:paraId="5FBF4629" w14:textId="26C332DE" w:rsidR="00FF4BFC" w:rsidRDefault="007E3346" w:rsidP="00FF4BFC">
      <w:pPr>
        <w:tabs>
          <w:tab w:val="num" w:pos="720"/>
        </w:tabs>
        <w:rPr>
          <w:rFonts w:ascii="Segoe UI" w:eastAsiaTheme="majorEastAsia" w:hAnsi="Segoe UI" w:cs="Segoe UI"/>
          <w:bCs/>
          <w:iCs/>
          <w:szCs w:val="32"/>
        </w:rPr>
      </w:pPr>
      <w:r>
        <w:rPr>
          <w:rFonts w:ascii="Segoe UI" w:eastAsiaTheme="majorEastAsia" w:hAnsi="Segoe UI" w:cs="Segoe UI"/>
          <w:bCs/>
          <w:iCs/>
          <w:szCs w:val="32"/>
        </w:rPr>
        <w:t xml:space="preserve">This is an exciting opportunity to </w:t>
      </w:r>
      <w:r w:rsidR="005C351B">
        <w:rPr>
          <w:rFonts w:ascii="Segoe UI" w:eastAsiaTheme="majorEastAsia" w:hAnsi="Segoe UI" w:cs="Segoe UI"/>
          <w:bCs/>
          <w:iCs/>
          <w:szCs w:val="32"/>
        </w:rPr>
        <w:t xml:space="preserve">shape, build and deliver </w:t>
      </w:r>
      <w:r w:rsidR="009E5BEA">
        <w:rPr>
          <w:rFonts w:ascii="Segoe UI" w:eastAsiaTheme="majorEastAsia" w:hAnsi="Segoe UI" w:cs="Segoe UI"/>
          <w:bCs/>
          <w:iCs/>
          <w:szCs w:val="32"/>
        </w:rPr>
        <w:t xml:space="preserve">the Society’s aim to </w:t>
      </w:r>
      <w:r w:rsidR="009E5BEA" w:rsidRPr="00402AB2">
        <w:rPr>
          <w:rFonts w:ascii="Segoe UI" w:hAnsi="Segoe UI" w:cs="Segoe UI"/>
        </w:rPr>
        <w:t>provide and promote pathways into “green jobs”.</w:t>
      </w:r>
      <w:r w:rsidR="009E5BEA">
        <w:rPr>
          <w:rFonts w:ascii="Segoe UI" w:hAnsi="Segoe UI" w:cs="Segoe UI"/>
        </w:rPr>
        <w:t xml:space="preserve"> </w:t>
      </w:r>
      <w:r w:rsidR="00FF4BFC">
        <w:rPr>
          <w:rFonts w:ascii="Segoe UI" w:hAnsi="Segoe UI" w:cs="Segoe UI"/>
        </w:rPr>
        <w:t xml:space="preserve">You will be responsible </w:t>
      </w:r>
      <w:r w:rsidR="00A50ECD">
        <w:rPr>
          <w:rFonts w:ascii="Segoe UI" w:hAnsi="Segoe UI" w:cs="Segoe UI"/>
        </w:rPr>
        <w:t xml:space="preserve">for </w:t>
      </w:r>
      <w:r w:rsidR="00FF4BFC" w:rsidRPr="00627C6A">
        <w:rPr>
          <w:rFonts w:ascii="Segoe UI" w:eastAsiaTheme="majorEastAsia" w:hAnsi="Segoe UI" w:cs="Segoe UI"/>
          <w:bCs/>
          <w:iCs/>
          <w:szCs w:val="32"/>
        </w:rPr>
        <w:t>the Society’s engagement</w:t>
      </w:r>
      <w:r w:rsidR="0079495F">
        <w:rPr>
          <w:rFonts w:ascii="Segoe UI" w:eastAsiaTheme="majorEastAsia" w:hAnsi="Segoe UI" w:cs="Segoe UI"/>
          <w:bCs/>
          <w:iCs/>
          <w:szCs w:val="32"/>
        </w:rPr>
        <w:t xml:space="preserve"> and work with</w:t>
      </w:r>
      <w:r w:rsidR="00FF4BFC" w:rsidRPr="00627C6A">
        <w:rPr>
          <w:rFonts w:ascii="Segoe UI" w:eastAsiaTheme="majorEastAsia" w:hAnsi="Segoe UI" w:cs="Segoe UI"/>
          <w:bCs/>
          <w:iCs/>
          <w:szCs w:val="32"/>
        </w:rPr>
        <w:t xml:space="preserve"> education</w:t>
      </w:r>
      <w:r w:rsidR="0079495F">
        <w:rPr>
          <w:rFonts w:ascii="Segoe UI" w:eastAsiaTheme="majorEastAsia" w:hAnsi="Segoe UI" w:cs="Segoe UI"/>
          <w:bCs/>
          <w:iCs/>
          <w:szCs w:val="32"/>
        </w:rPr>
        <w:t>al settings</w:t>
      </w:r>
      <w:r w:rsidR="00FF4BFC" w:rsidRPr="00627C6A">
        <w:rPr>
          <w:rFonts w:ascii="Segoe UI" w:eastAsiaTheme="majorEastAsia" w:hAnsi="Segoe UI" w:cs="Segoe UI"/>
          <w:bCs/>
          <w:iCs/>
          <w:szCs w:val="32"/>
        </w:rPr>
        <w:t xml:space="preserve"> covering technical, apprenticeship and degree programmes.</w:t>
      </w:r>
    </w:p>
    <w:p w14:paraId="1004DFBE" w14:textId="30BBD623" w:rsidR="00CC385D" w:rsidRDefault="00CC385D" w:rsidP="3C841D7F">
      <w:pPr>
        <w:tabs>
          <w:tab w:val="num" w:pos="720"/>
        </w:tabs>
        <w:rPr>
          <w:rFonts w:ascii="Segoe UI" w:eastAsiaTheme="majorEastAsia" w:hAnsi="Segoe UI" w:cs="Segoe UI"/>
        </w:rPr>
      </w:pPr>
    </w:p>
    <w:p w14:paraId="1F48A93F" w14:textId="387195E8" w:rsidR="00C21D10" w:rsidRPr="007F5FD4" w:rsidRDefault="00CE7EB5" w:rsidP="00C21D10">
      <w:pPr>
        <w:rPr>
          <w:rFonts w:ascii="Segoe UI" w:hAnsi="Segoe UI" w:cs="Segoe UI"/>
          <w:i/>
          <w:iCs/>
        </w:rPr>
      </w:pPr>
      <w:r>
        <w:rPr>
          <w:rStyle w:val="Heading1Char"/>
          <w:rFonts w:ascii="Segoe UI" w:hAnsi="Segoe UI" w:cs="Segoe UI"/>
        </w:rPr>
        <w:t>About the Role</w:t>
      </w:r>
      <w:r w:rsidR="00EC4425">
        <w:rPr>
          <w:rStyle w:val="Heading1Char"/>
          <w:rFonts w:ascii="Segoe UI" w:hAnsi="Segoe UI" w:cs="Segoe UI"/>
        </w:rPr>
        <w:t>:</w:t>
      </w:r>
      <w:r w:rsidR="00C21D10" w:rsidRPr="00C21D10">
        <w:rPr>
          <w:rFonts w:ascii="Segoe UI" w:hAnsi="Segoe UI" w:cs="Segoe UI"/>
          <w:i/>
          <w:iCs/>
        </w:rPr>
        <w:t xml:space="preserve"> </w:t>
      </w:r>
    </w:p>
    <w:p w14:paraId="7EEBC92F" w14:textId="02CE5AA6" w:rsidR="007E3346" w:rsidRPr="000D6EC6" w:rsidRDefault="500EF35A" w:rsidP="500EF35A">
      <w:pPr>
        <w:rPr>
          <w:rFonts w:ascii="Segoe UI" w:eastAsiaTheme="majorEastAsia" w:hAnsi="Segoe UI" w:cs="Segoe UI"/>
        </w:rPr>
      </w:pPr>
      <w:r w:rsidRPr="3C841D7F">
        <w:rPr>
          <w:rStyle w:val="Heading1Char"/>
          <w:rFonts w:ascii="Segoe UI" w:hAnsi="Segoe UI" w:cs="Segoe UI"/>
          <w:b w:val="0"/>
          <w:color w:val="auto"/>
        </w:rPr>
        <w:t xml:space="preserve">As a new role for </w:t>
      </w:r>
      <w:proofErr w:type="spellStart"/>
      <w:r w:rsidRPr="3C841D7F">
        <w:rPr>
          <w:rStyle w:val="Heading1Char"/>
          <w:rFonts w:ascii="Segoe UI" w:hAnsi="Segoe UI" w:cs="Segoe UI"/>
          <w:b w:val="0"/>
          <w:color w:val="auto"/>
        </w:rPr>
        <w:t>SocEnv</w:t>
      </w:r>
      <w:proofErr w:type="spellEnd"/>
      <w:r w:rsidRPr="3C841D7F">
        <w:rPr>
          <w:rStyle w:val="Heading1Char"/>
          <w:rFonts w:ascii="Segoe UI" w:hAnsi="Segoe UI" w:cs="Segoe UI"/>
          <w:b w:val="0"/>
          <w:color w:val="auto"/>
        </w:rPr>
        <w:t xml:space="preserve">, this is a fantastic opportunity to shape and establish </w:t>
      </w:r>
      <w:r w:rsidRPr="3C841D7F">
        <w:rPr>
          <w:rFonts w:ascii="Segoe UI" w:eastAsiaTheme="majorEastAsia" w:hAnsi="Segoe UI" w:cs="Segoe UI"/>
        </w:rPr>
        <w:t>the delivery of the Society’s en</w:t>
      </w:r>
      <w:r w:rsidR="000666E0">
        <w:rPr>
          <w:rFonts w:ascii="Segoe UI" w:eastAsiaTheme="majorEastAsia" w:hAnsi="Segoe UI" w:cs="Segoe UI"/>
        </w:rPr>
        <w:t>g</w:t>
      </w:r>
      <w:r w:rsidRPr="3C841D7F">
        <w:rPr>
          <w:rFonts w:ascii="Segoe UI" w:eastAsiaTheme="majorEastAsia" w:hAnsi="Segoe UI" w:cs="Segoe UI"/>
        </w:rPr>
        <w:t xml:space="preserve">agement with training and education providers. Through the development of underpinning vocational and technical pathways to registration, including recognition of education, </w:t>
      </w:r>
      <w:r w:rsidR="000666E0" w:rsidRPr="3C841D7F">
        <w:rPr>
          <w:rFonts w:ascii="Segoe UI" w:eastAsiaTheme="majorEastAsia" w:hAnsi="Segoe UI" w:cs="Segoe UI"/>
        </w:rPr>
        <w:t>apprenticeship,</w:t>
      </w:r>
      <w:r w:rsidRPr="3C841D7F">
        <w:rPr>
          <w:rFonts w:ascii="Segoe UI" w:eastAsiaTheme="majorEastAsia" w:hAnsi="Segoe UI" w:cs="Segoe UI"/>
        </w:rPr>
        <w:t xml:space="preserve"> and development programmes, you will contribute to the overarching goal of sustainability through environmental professionalism. The successful applicant will deliver the following:</w:t>
      </w:r>
    </w:p>
    <w:p w14:paraId="0CBC8F08" w14:textId="094AE31C" w:rsidR="5659D187" w:rsidRDefault="5659D187" w:rsidP="5659D187">
      <w:pPr>
        <w:rPr>
          <w:rFonts w:ascii="Segoe UI" w:eastAsiaTheme="majorEastAsia" w:hAnsi="Segoe UI" w:cs="Segoe UI"/>
        </w:rPr>
      </w:pPr>
    </w:p>
    <w:p w14:paraId="0FC2E5B5" w14:textId="77777777" w:rsidR="000D6EC6" w:rsidRPr="000D6EC6" w:rsidRDefault="000D6EC6" w:rsidP="000D6EC6">
      <w:pPr>
        <w:pStyle w:val="ListParagraph"/>
        <w:numPr>
          <w:ilvl w:val="0"/>
          <w:numId w:val="8"/>
        </w:numPr>
        <w:rPr>
          <w:rStyle w:val="Heading1Char"/>
          <w:rFonts w:ascii="Segoe UI" w:hAnsi="Segoe UI" w:cs="Segoe UI"/>
          <w:b w:val="0"/>
          <w:bCs/>
          <w:color w:val="auto"/>
        </w:rPr>
      </w:pPr>
      <w:r w:rsidRPr="000D6EC6">
        <w:rPr>
          <w:rStyle w:val="Heading1Char"/>
          <w:rFonts w:ascii="Segoe UI" w:hAnsi="Segoe UI" w:cs="Segoe UI"/>
          <w:b w:val="0"/>
          <w:bCs/>
          <w:color w:val="auto"/>
        </w:rPr>
        <w:t>Manage the development and delivery of the Society’s provider engagement strategy.</w:t>
      </w:r>
    </w:p>
    <w:p w14:paraId="42F31D08" w14:textId="587E4BA2" w:rsidR="000D6EC6" w:rsidRPr="000D6EC6" w:rsidRDefault="5659D187" w:rsidP="5659D187">
      <w:pPr>
        <w:pStyle w:val="ListParagraph"/>
        <w:numPr>
          <w:ilvl w:val="0"/>
          <w:numId w:val="8"/>
        </w:numPr>
        <w:rPr>
          <w:rStyle w:val="Heading1Char"/>
          <w:rFonts w:ascii="Segoe UI" w:hAnsi="Segoe UI" w:cs="Segoe UI"/>
          <w:b w:val="0"/>
          <w:color w:val="auto"/>
        </w:rPr>
      </w:pPr>
      <w:r w:rsidRPr="5659D187">
        <w:rPr>
          <w:rStyle w:val="Heading1Char"/>
          <w:rFonts w:ascii="Segoe UI" w:hAnsi="Segoe UI" w:cs="Segoe UI"/>
          <w:b w:val="0"/>
          <w:color w:val="auto"/>
        </w:rPr>
        <w:t>Keep abreast of education and skills developments relevant to the Society’s interests and provide timely briefings for the CEO.</w:t>
      </w:r>
    </w:p>
    <w:p w14:paraId="34D25802" w14:textId="76A4435A" w:rsidR="000D6EC6" w:rsidRPr="000D6EC6" w:rsidRDefault="500EF35A" w:rsidP="5659D187">
      <w:pPr>
        <w:pStyle w:val="ListParagraph"/>
        <w:numPr>
          <w:ilvl w:val="0"/>
          <w:numId w:val="8"/>
        </w:numPr>
        <w:rPr>
          <w:rStyle w:val="Heading1Char"/>
          <w:rFonts w:ascii="Segoe UI" w:hAnsi="Segoe UI" w:cs="Segoe UI"/>
          <w:b w:val="0"/>
          <w:color w:val="auto"/>
        </w:rPr>
      </w:pPr>
      <w:r w:rsidRPr="3C841D7F">
        <w:rPr>
          <w:rStyle w:val="Heading1Char"/>
          <w:rFonts w:ascii="Segoe UI" w:hAnsi="Segoe UI" w:cs="Segoe UI"/>
          <w:b w:val="0"/>
          <w:color w:val="auto"/>
        </w:rPr>
        <w:t xml:space="preserve">Create and manage a Skills &amp; Education group with the Society’s Member Bodies. </w:t>
      </w:r>
    </w:p>
    <w:p w14:paraId="4E0C1DCE" w14:textId="0AB7AABC" w:rsidR="00C26804" w:rsidRPr="000D6EC6" w:rsidRDefault="500EF35A" w:rsidP="500EF35A">
      <w:pPr>
        <w:pStyle w:val="ListParagraph"/>
        <w:numPr>
          <w:ilvl w:val="0"/>
          <w:numId w:val="8"/>
        </w:numPr>
        <w:rPr>
          <w:rStyle w:val="Heading1Char"/>
          <w:rFonts w:ascii="Segoe UI" w:hAnsi="Segoe UI" w:cs="Segoe UI"/>
          <w:b w:val="0"/>
          <w:color w:val="auto"/>
        </w:rPr>
      </w:pPr>
      <w:r w:rsidRPr="3C841D7F">
        <w:rPr>
          <w:rStyle w:val="Heading1Char"/>
          <w:rFonts w:ascii="Segoe UI" w:hAnsi="Segoe UI" w:cs="Segoe UI"/>
          <w:b w:val="0"/>
          <w:color w:val="auto"/>
        </w:rPr>
        <w:t xml:space="preserve">Facilitate mapping of </w:t>
      </w:r>
      <w:proofErr w:type="spellStart"/>
      <w:r w:rsidRPr="3C841D7F">
        <w:rPr>
          <w:rStyle w:val="Heading1Char"/>
          <w:rFonts w:ascii="Segoe UI" w:hAnsi="Segoe UI" w:cs="Segoe UI"/>
          <w:b w:val="0"/>
          <w:color w:val="auto"/>
        </w:rPr>
        <w:t>SocEnv</w:t>
      </w:r>
      <w:proofErr w:type="spellEnd"/>
      <w:r w:rsidRPr="3C841D7F">
        <w:rPr>
          <w:rStyle w:val="Heading1Char"/>
          <w:rFonts w:ascii="Segoe UI" w:hAnsi="Segoe UI" w:cs="Segoe UI"/>
          <w:b w:val="0"/>
          <w:color w:val="auto"/>
        </w:rPr>
        <w:t xml:space="preserve"> registrations to green jobs and associated entry routes and career pathways.</w:t>
      </w:r>
    </w:p>
    <w:p w14:paraId="420F2CB7" w14:textId="448A4E14" w:rsidR="00C26804" w:rsidRPr="000D6EC6" w:rsidRDefault="500EF35A" w:rsidP="500EF35A">
      <w:pPr>
        <w:pStyle w:val="ListParagraph"/>
        <w:numPr>
          <w:ilvl w:val="0"/>
          <w:numId w:val="8"/>
        </w:numPr>
        <w:rPr>
          <w:rStyle w:val="Heading1Char"/>
          <w:rFonts w:ascii="Segoe UI" w:hAnsi="Segoe UI" w:cs="Segoe UI"/>
          <w:b w:val="0"/>
          <w:color w:val="auto"/>
        </w:rPr>
      </w:pPr>
      <w:r w:rsidRPr="500EF35A">
        <w:rPr>
          <w:rStyle w:val="Heading1Char"/>
          <w:rFonts w:ascii="Segoe UI" w:hAnsi="Segoe UI" w:cs="Segoe UI"/>
          <w:b w:val="0"/>
          <w:color w:val="auto"/>
        </w:rPr>
        <w:t>Contribute to the development of standards, processes and guidance.</w:t>
      </w:r>
    </w:p>
    <w:p w14:paraId="6FC0F44E" w14:textId="5587228C" w:rsidR="00C26804" w:rsidRDefault="5659D187" w:rsidP="5659D187">
      <w:pPr>
        <w:pStyle w:val="ListParagraph"/>
        <w:numPr>
          <w:ilvl w:val="0"/>
          <w:numId w:val="8"/>
        </w:numPr>
        <w:rPr>
          <w:rStyle w:val="Heading1Char"/>
          <w:rFonts w:ascii="Segoe UI" w:hAnsi="Segoe UI" w:cs="Segoe UI"/>
          <w:b w:val="0"/>
          <w:color w:val="auto"/>
        </w:rPr>
      </w:pPr>
      <w:r w:rsidRPr="5659D187">
        <w:rPr>
          <w:rStyle w:val="Heading1Char"/>
          <w:rFonts w:ascii="Segoe UI" w:hAnsi="Segoe UI" w:cs="Segoe UI"/>
          <w:b w:val="0"/>
          <w:color w:val="auto"/>
        </w:rPr>
        <w:lastRenderedPageBreak/>
        <w:t>Collate and maintain an accessible and up-to-date information hub, including briefing materials on UK and international apprenticeships, vocational and technical education and associated policy – and using this to keep internal and external colleagues informed.</w:t>
      </w:r>
    </w:p>
    <w:p w14:paraId="67B9B85B" w14:textId="01D8B7D4" w:rsidR="5659D187" w:rsidRDefault="5659D187" w:rsidP="5659D187">
      <w:pPr>
        <w:pStyle w:val="ListParagraph"/>
        <w:numPr>
          <w:ilvl w:val="0"/>
          <w:numId w:val="8"/>
        </w:numPr>
        <w:rPr>
          <w:rStyle w:val="Heading1Char"/>
          <w:rFonts w:ascii="Segoe UI" w:hAnsi="Segoe UI" w:cs="Segoe UI"/>
          <w:b w:val="0"/>
        </w:rPr>
      </w:pPr>
      <w:r w:rsidRPr="5659D187">
        <w:rPr>
          <w:rStyle w:val="Heading1Char"/>
          <w:rFonts w:ascii="Segoe UI" w:hAnsi="Segoe UI" w:cs="Segoe UI"/>
          <w:b w:val="0"/>
          <w:color w:val="auto"/>
        </w:rPr>
        <w:t>Draft the Society’s response to consultations on education and skills matters.</w:t>
      </w:r>
    </w:p>
    <w:p w14:paraId="46C4B5A8" w14:textId="6326B7BB" w:rsidR="000D6EC6" w:rsidRDefault="5659D187" w:rsidP="5659D187">
      <w:pPr>
        <w:pStyle w:val="ListParagraph"/>
        <w:numPr>
          <w:ilvl w:val="0"/>
          <w:numId w:val="8"/>
        </w:numPr>
        <w:rPr>
          <w:rStyle w:val="Heading1Char"/>
          <w:rFonts w:ascii="Segoe UI" w:hAnsi="Segoe UI" w:cs="Segoe UI"/>
          <w:b w:val="0"/>
          <w:color w:val="auto"/>
        </w:rPr>
      </w:pPr>
      <w:r w:rsidRPr="5659D187">
        <w:rPr>
          <w:rStyle w:val="Heading1Char"/>
          <w:rFonts w:ascii="Segoe UI" w:hAnsi="Segoe UI" w:cs="Segoe UI"/>
          <w:b w:val="0"/>
          <w:color w:val="auto"/>
        </w:rPr>
        <w:t xml:space="preserve">In collaboration with the Employer Engagement Manager, manage the Society’s external education and skills relationships. </w:t>
      </w:r>
    </w:p>
    <w:p w14:paraId="0370E492" w14:textId="7A8203AC" w:rsidR="00C26804" w:rsidRDefault="5659D187" w:rsidP="000D6EC6">
      <w:pPr>
        <w:pStyle w:val="ListParagraph"/>
        <w:numPr>
          <w:ilvl w:val="0"/>
          <w:numId w:val="8"/>
        </w:numPr>
        <w:rPr>
          <w:rStyle w:val="Heading1Char"/>
          <w:rFonts w:ascii="Segoe UI" w:hAnsi="Segoe UI" w:cs="Segoe UI"/>
          <w:b w:val="0"/>
          <w:bCs/>
          <w:color w:val="auto"/>
        </w:rPr>
      </w:pPr>
      <w:r w:rsidRPr="5659D187">
        <w:rPr>
          <w:rStyle w:val="Heading1Char"/>
          <w:rFonts w:ascii="Segoe UI" w:hAnsi="Segoe UI" w:cs="Segoe UI"/>
          <w:b w:val="0"/>
          <w:color w:val="auto"/>
        </w:rPr>
        <w:t xml:space="preserve">Work with colleagues to support </w:t>
      </w:r>
      <w:proofErr w:type="spellStart"/>
      <w:r w:rsidRPr="5659D187">
        <w:rPr>
          <w:rStyle w:val="Heading1Char"/>
          <w:rFonts w:ascii="Segoe UI" w:hAnsi="Segoe UI" w:cs="Segoe UI"/>
          <w:b w:val="0"/>
          <w:color w:val="auto"/>
        </w:rPr>
        <w:t>SocEnv’s</w:t>
      </w:r>
      <w:proofErr w:type="spellEnd"/>
      <w:r w:rsidRPr="5659D187">
        <w:rPr>
          <w:rStyle w:val="Heading1Char"/>
          <w:rFonts w:ascii="Segoe UI" w:hAnsi="Segoe UI" w:cs="Segoe UI"/>
          <w:b w:val="0"/>
          <w:color w:val="auto"/>
        </w:rPr>
        <w:t xml:space="preserve"> engagement with external stakeholders including international partners.</w:t>
      </w:r>
    </w:p>
    <w:p w14:paraId="269DDF17" w14:textId="1C216DC6" w:rsidR="00C26804" w:rsidRDefault="5659D187" w:rsidP="5659D187">
      <w:pPr>
        <w:pStyle w:val="ListParagraph"/>
        <w:numPr>
          <w:ilvl w:val="0"/>
          <w:numId w:val="8"/>
        </w:numPr>
        <w:rPr>
          <w:rStyle w:val="Heading1Char"/>
          <w:rFonts w:ascii="Segoe UI" w:hAnsi="Segoe UI" w:cs="Segoe UI"/>
          <w:b w:val="0"/>
          <w:color w:val="auto"/>
        </w:rPr>
      </w:pPr>
      <w:r w:rsidRPr="5659D187">
        <w:rPr>
          <w:rStyle w:val="Heading1Char"/>
          <w:rFonts w:ascii="Segoe UI" w:hAnsi="Segoe UI" w:cs="Segoe UI"/>
          <w:b w:val="0"/>
          <w:color w:val="auto"/>
        </w:rPr>
        <w:t xml:space="preserve">Represent </w:t>
      </w:r>
      <w:proofErr w:type="spellStart"/>
      <w:r w:rsidRPr="5659D187">
        <w:rPr>
          <w:rStyle w:val="Heading1Char"/>
          <w:rFonts w:ascii="Segoe UI" w:hAnsi="Segoe UI" w:cs="Segoe UI"/>
          <w:b w:val="0"/>
          <w:color w:val="auto"/>
        </w:rPr>
        <w:t>SocEnv</w:t>
      </w:r>
      <w:proofErr w:type="spellEnd"/>
      <w:r w:rsidRPr="5659D187">
        <w:rPr>
          <w:rStyle w:val="Heading1Char"/>
          <w:rFonts w:ascii="Segoe UI" w:hAnsi="Segoe UI" w:cs="Segoe UI"/>
          <w:b w:val="0"/>
          <w:color w:val="auto"/>
        </w:rPr>
        <w:t xml:space="preserve"> at external meetings and build strategic relationships with key partners</w:t>
      </w:r>
      <w:r w:rsidR="00667D51">
        <w:rPr>
          <w:rStyle w:val="Heading1Char"/>
          <w:rFonts w:ascii="Segoe UI" w:hAnsi="Segoe UI" w:cs="Segoe UI"/>
          <w:b w:val="0"/>
          <w:color w:val="auto"/>
        </w:rPr>
        <w:t>.</w:t>
      </w:r>
    </w:p>
    <w:p w14:paraId="0379D523" w14:textId="415A0357" w:rsidR="000D6EC6" w:rsidRDefault="500EF35A" w:rsidP="5659D187">
      <w:pPr>
        <w:pStyle w:val="ListParagraph"/>
        <w:numPr>
          <w:ilvl w:val="0"/>
          <w:numId w:val="8"/>
        </w:numPr>
        <w:rPr>
          <w:rStyle w:val="Heading1Char"/>
          <w:rFonts w:ascii="Segoe UI" w:hAnsi="Segoe UI" w:cs="Segoe UI"/>
          <w:b w:val="0"/>
          <w:color w:val="auto"/>
        </w:rPr>
      </w:pPr>
      <w:r w:rsidRPr="3C841D7F">
        <w:rPr>
          <w:rStyle w:val="Heading1Char"/>
          <w:rFonts w:ascii="Segoe UI" w:hAnsi="Segoe UI" w:cs="Segoe UI"/>
          <w:b w:val="0"/>
          <w:color w:val="auto"/>
        </w:rPr>
        <w:t>Act as the Staff lead for relevant committees/working groups as required: producing agendas, papers, reports and minutes, briefing Chairs and members as required, and delivering actions.</w:t>
      </w:r>
    </w:p>
    <w:p w14:paraId="1CF482A9" w14:textId="4CFFE0D8" w:rsidR="00831BED" w:rsidRDefault="5659D187" w:rsidP="5659D187">
      <w:pPr>
        <w:pStyle w:val="ListParagraph"/>
        <w:numPr>
          <w:ilvl w:val="0"/>
          <w:numId w:val="8"/>
        </w:numPr>
        <w:rPr>
          <w:rStyle w:val="Heading1Char"/>
          <w:rFonts w:ascii="Segoe UI" w:hAnsi="Segoe UI" w:cs="Segoe UI"/>
          <w:b w:val="0"/>
          <w:color w:val="auto"/>
        </w:rPr>
      </w:pPr>
      <w:r w:rsidRPr="5659D187">
        <w:rPr>
          <w:rStyle w:val="Heading1Char"/>
          <w:rFonts w:ascii="Segoe UI" w:hAnsi="Segoe UI" w:cs="Segoe UI"/>
          <w:b w:val="0"/>
          <w:color w:val="auto"/>
        </w:rPr>
        <w:t xml:space="preserve">Comply with data protection legislation and act responsibly on matters of data disclosure both internally and to third parties. </w:t>
      </w:r>
    </w:p>
    <w:p w14:paraId="301EDD3C" w14:textId="50EB14B1" w:rsidR="00CC13F6" w:rsidRDefault="5659D187" w:rsidP="5659D187">
      <w:pPr>
        <w:rPr>
          <w:rStyle w:val="Heading1Char"/>
          <w:rFonts w:ascii="Segoe UI" w:hAnsi="Segoe UI" w:cs="Segoe UI"/>
          <w:b w:val="0"/>
          <w:szCs w:val="22"/>
        </w:rPr>
      </w:pPr>
      <w:r w:rsidRPr="5659D187">
        <w:rPr>
          <w:rStyle w:val="Heading1Char"/>
          <w:rFonts w:ascii="Segoe UI" w:hAnsi="Segoe UI" w:cs="Segoe UI"/>
          <w:b w:val="0"/>
          <w:color w:val="auto"/>
        </w:rPr>
        <w:t xml:space="preserve">  </w:t>
      </w:r>
    </w:p>
    <w:p w14:paraId="052DE692" w14:textId="3B2907D9" w:rsidR="00FA5FC2" w:rsidRDefault="00FA5FC2" w:rsidP="00C21D10">
      <w:pPr>
        <w:rPr>
          <w:rStyle w:val="Heading1Char"/>
          <w:rFonts w:ascii="Segoe UI" w:hAnsi="Segoe UI" w:cs="Segoe UI"/>
        </w:rPr>
      </w:pPr>
      <w:r>
        <w:rPr>
          <w:rStyle w:val="Heading1Char"/>
          <w:rFonts w:ascii="Segoe UI" w:hAnsi="Segoe UI" w:cs="Segoe UI"/>
        </w:rPr>
        <w:t>Person Specification</w:t>
      </w:r>
    </w:p>
    <w:p w14:paraId="62CECAA3" w14:textId="426EC3D7" w:rsidR="00C21D10" w:rsidRPr="00290678" w:rsidRDefault="00EC4425" w:rsidP="00C21D10">
      <w:pPr>
        <w:rPr>
          <w:rFonts w:ascii="Segoe UI" w:hAnsi="Segoe UI" w:cs="Segoe UI"/>
          <w:b/>
          <w:bCs/>
          <w:i/>
          <w:iCs/>
        </w:rPr>
      </w:pPr>
      <w:r w:rsidRPr="00C23214">
        <w:rPr>
          <w:rStyle w:val="Heading1Char"/>
          <w:rFonts w:ascii="Segoe UI" w:hAnsi="Segoe UI" w:cs="Segoe UI"/>
        </w:rPr>
        <w:t>Essential:</w:t>
      </w:r>
      <w:r w:rsidRPr="00C23214">
        <w:rPr>
          <w:rFonts w:ascii="Segoe UI" w:hAnsi="Segoe UI" w:cs="Segoe UI"/>
        </w:rPr>
        <w:t xml:space="preserve"> </w:t>
      </w:r>
    </w:p>
    <w:p w14:paraId="710DAAAE" w14:textId="33A5C596" w:rsidR="00D602B8" w:rsidRPr="00DC228F" w:rsidRDefault="500EF35A" w:rsidP="00A22104">
      <w:pPr>
        <w:pStyle w:val="ListParagraph"/>
        <w:numPr>
          <w:ilvl w:val="0"/>
          <w:numId w:val="9"/>
        </w:numPr>
        <w:rPr>
          <w:rFonts w:ascii="Segoe UI" w:hAnsi="Segoe UI" w:cs="Segoe UI"/>
        </w:rPr>
      </w:pPr>
      <w:r w:rsidRPr="500EF35A">
        <w:rPr>
          <w:rFonts w:ascii="Segoe UI" w:hAnsi="Segoe UI" w:cs="Segoe UI"/>
        </w:rPr>
        <w:t xml:space="preserve">Demonstrable knowledge of the HE and/or Apprenticeships sectors, with an awareness of the other key stakeholders in these sectors. </w:t>
      </w:r>
    </w:p>
    <w:p w14:paraId="3E5672FE" w14:textId="34EEAE75" w:rsidR="00D602B8" w:rsidRDefault="00D602B8" w:rsidP="00A22104">
      <w:pPr>
        <w:pStyle w:val="ListParagraph"/>
        <w:numPr>
          <w:ilvl w:val="0"/>
          <w:numId w:val="9"/>
        </w:numPr>
        <w:rPr>
          <w:rFonts w:ascii="Segoe UI" w:hAnsi="Segoe UI" w:cs="Segoe UI"/>
        </w:rPr>
      </w:pPr>
      <w:r>
        <w:rPr>
          <w:rFonts w:ascii="Segoe UI" w:hAnsi="Segoe UI" w:cs="Segoe UI"/>
        </w:rPr>
        <w:t xml:space="preserve">A keen networker, confident in building and developing effective working relationships </w:t>
      </w:r>
      <w:r w:rsidR="003A603A" w:rsidRPr="006D53E7">
        <w:rPr>
          <w:rFonts w:ascii="Segoe UI" w:hAnsi="Segoe UI" w:cs="Segoe UI"/>
        </w:rPr>
        <w:t>internally and externally, including at a senior leve</w:t>
      </w:r>
      <w:r w:rsidR="003A603A">
        <w:rPr>
          <w:rFonts w:ascii="Segoe UI" w:hAnsi="Segoe UI" w:cs="Segoe UI"/>
        </w:rPr>
        <w:t>l.</w:t>
      </w:r>
    </w:p>
    <w:p w14:paraId="302D17CF" w14:textId="25C279DC" w:rsidR="005B62B9" w:rsidRPr="00956A2C" w:rsidRDefault="5659D187" w:rsidP="00A22104">
      <w:pPr>
        <w:pStyle w:val="ListParagraph"/>
        <w:numPr>
          <w:ilvl w:val="0"/>
          <w:numId w:val="9"/>
        </w:numPr>
        <w:rPr>
          <w:rFonts w:ascii="Segoe UI" w:hAnsi="Segoe UI" w:cs="Segoe UI"/>
        </w:rPr>
      </w:pPr>
      <w:r w:rsidRPr="5659D187">
        <w:rPr>
          <w:rFonts w:ascii="Segoe UI" w:hAnsi="Segoe UI" w:cs="Segoe UI"/>
        </w:rPr>
        <w:t>An effective and compelling communicator, both in written work and in oral presentation – comfortable using a range of mediums of communication, including virtual platforms.</w:t>
      </w:r>
    </w:p>
    <w:p w14:paraId="6E6CA5DC" w14:textId="30701A83" w:rsidR="006D53E7" w:rsidRPr="005B62B9" w:rsidRDefault="5659D187" w:rsidP="5659D187">
      <w:pPr>
        <w:pStyle w:val="ListParagraph"/>
        <w:numPr>
          <w:ilvl w:val="0"/>
          <w:numId w:val="9"/>
        </w:numPr>
        <w:rPr>
          <w:rFonts w:ascii="Segoe UI" w:hAnsi="Segoe UI" w:cs="Segoe UI"/>
          <w:szCs w:val="22"/>
        </w:rPr>
      </w:pPr>
      <w:r w:rsidRPr="5659D187">
        <w:rPr>
          <w:rFonts w:ascii="Segoe UI" w:hAnsi="Segoe UI" w:cs="Segoe UI"/>
        </w:rPr>
        <w:t>A competent researcher, able to analyse information to produce reports suited to a variety of audiences</w:t>
      </w:r>
      <w:r w:rsidR="00170A42">
        <w:rPr>
          <w:rFonts w:ascii="Segoe UI" w:hAnsi="Segoe UI" w:cs="Segoe UI"/>
        </w:rPr>
        <w:t>.</w:t>
      </w:r>
    </w:p>
    <w:p w14:paraId="4180F38F" w14:textId="35FE93AE" w:rsidR="006D53E7" w:rsidRPr="005B62B9" w:rsidRDefault="500EF35A" w:rsidP="500EF35A">
      <w:pPr>
        <w:pStyle w:val="ListParagraph"/>
        <w:numPr>
          <w:ilvl w:val="0"/>
          <w:numId w:val="9"/>
        </w:numPr>
        <w:rPr>
          <w:rFonts w:ascii="Segoe UI" w:hAnsi="Segoe UI" w:cs="Segoe UI"/>
        </w:rPr>
      </w:pPr>
      <w:r w:rsidRPr="500EF35A">
        <w:rPr>
          <w:rFonts w:ascii="Segoe UI" w:hAnsi="Segoe UI" w:cs="Segoe UI"/>
        </w:rPr>
        <w:t>Confident and proactive, able to manage own time effectively and efficiently, prioritising where necessary to meet deadlines with minimal supervision.</w:t>
      </w:r>
    </w:p>
    <w:p w14:paraId="61A383FE" w14:textId="5C4C0A4D" w:rsidR="006D53E7" w:rsidRPr="006D53E7" w:rsidRDefault="5659D187" w:rsidP="00A22104">
      <w:pPr>
        <w:pStyle w:val="ListParagraph"/>
        <w:numPr>
          <w:ilvl w:val="0"/>
          <w:numId w:val="9"/>
        </w:numPr>
        <w:rPr>
          <w:rFonts w:ascii="Segoe UI" w:hAnsi="Segoe UI" w:cs="Segoe UI"/>
        </w:rPr>
      </w:pPr>
      <w:r w:rsidRPr="5659D187">
        <w:rPr>
          <w:rFonts w:ascii="Segoe UI" w:hAnsi="Segoe UI" w:cs="Segoe UI"/>
        </w:rPr>
        <w:t>Careful and methodical with data</w:t>
      </w:r>
      <w:r w:rsidR="00170A42">
        <w:rPr>
          <w:rFonts w:ascii="Segoe UI" w:hAnsi="Segoe UI" w:cs="Segoe UI"/>
        </w:rPr>
        <w:t>,</w:t>
      </w:r>
      <w:r w:rsidRPr="5659D187">
        <w:rPr>
          <w:rFonts w:ascii="Segoe UI" w:hAnsi="Segoe UI" w:cs="Segoe UI"/>
        </w:rPr>
        <w:t xml:space="preserve"> with an eye for detail</w:t>
      </w:r>
      <w:r w:rsidR="00170A42">
        <w:rPr>
          <w:rFonts w:ascii="Segoe UI" w:hAnsi="Segoe UI" w:cs="Segoe UI"/>
        </w:rPr>
        <w:t>.</w:t>
      </w:r>
    </w:p>
    <w:p w14:paraId="5285606A" w14:textId="6C341E89" w:rsidR="006D53E7" w:rsidRPr="006D53E7" w:rsidRDefault="5659D187" w:rsidP="00A22104">
      <w:pPr>
        <w:pStyle w:val="ListParagraph"/>
        <w:numPr>
          <w:ilvl w:val="0"/>
          <w:numId w:val="9"/>
        </w:numPr>
        <w:rPr>
          <w:rFonts w:ascii="Segoe UI" w:hAnsi="Segoe UI" w:cs="Segoe UI"/>
        </w:rPr>
      </w:pPr>
      <w:r w:rsidRPr="5659D187">
        <w:rPr>
          <w:rFonts w:ascii="Segoe UI" w:hAnsi="Segoe UI" w:cs="Segoe UI"/>
        </w:rPr>
        <w:t>Experienced in managing several projects simultaneously</w:t>
      </w:r>
      <w:r w:rsidR="00170A42">
        <w:rPr>
          <w:rFonts w:ascii="Segoe UI" w:hAnsi="Segoe UI" w:cs="Segoe UI"/>
        </w:rPr>
        <w:t>.</w:t>
      </w:r>
    </w:p>
    <w:p w14:paraId="53E6CE35" w14:textId="1DF76154" w:rsidR="5659D187" w:rsidRDefault="5659D187" w:rsidP="5659D187">
      <w:pPr>
        <w:pStyle w:val="ListParagraph"/>
        <w:numPr>
          <w:ilvl w:val="0"/>
          <w:numId w:val="9"/>
        </w:numPr>
        <w:rPr>
          <w:rFonts w:ascii="Segoe UI" w:hAnsi="Segoe UI" w:cs="Segoe UI"/>
        </w:rPr>
      </w:pPr>
      <w:r w:rsidRPr="5659D187">
        <w:rPr>
          <w:rFonts w:ascii="Segoe UI" w:hAnsi="Segoe UI" w:cs="Segoe UI"/>
        </w:rPr>
        <w:t>A systems-thinker who can identify risks and problems and devise solutions.</w:t>
      </w:r>
    </w:p>
    <w:p w14:paraId="1D5FFB32" w14:textId="3DB70DF2" w:rsidR="006D53E7" w:rsidRPr="006D53E7" w:rsidRDefault="5659D187" w:rsidP="00A22104">
      <w:pPr>
        <w:pStyle w:val="ListParagraph"/>
        <w:numPr>
          <w:ilvl w:val="0"/>
          <w:numId w:val="9"/>
        </w:numPr>
        <w:rPr>
          <w:rFonts w:ascii="Segoe UI" w:hAnsi="Segoe UI" w:cs="Segoe UI"/>
        </w:rPr>
      </w:pPr>
      <w:r w:rsidRPr="5659D187">
        <w:rPr>
          <w:rFonts w:ascii="Segoe UI" w:hAnsi="Segoe UI" w:cs="Segoe UI"/>
        </w:rPr>
        <w:t>A life-long learner, committed to acquiring, developing and applying specialist knowledge and understanding.</w:t>
      </w:r>
    </w:p>
    <w:p w14:paraId="2CF3871B" w14:textId="222B4921" w:rsidR="5659D187" w:rsidRDefault="5659D187" w:rsidP="5659D187">
      <w:pPr>
        <w:pStyle w:val="ListParagraph"/>
        <w:numPr>
          <w:ilvl w:val="0"/>
          <w:numId w:val="9"/>
        </w:numPr>
        <w:rPr>
          <w:rFonts w:ascii="Segoe UI" w:hAnsi="Segoe UI" w:cs="Segoe UI"/>
        </w:rPr>
      </w:pPr>
      <w:r w:rsidRPr="5659D187">
        <w:rPr>
          <w:rFonts w:ascii="Segoe UI" w:hAnsi="Segoe UI" w:cs="Segoe UI"/>
        </w:rPr>
        <w:t>An effective team player</w:t>
      </w:r>
      <w:r w:rsidR="00FB363B">
        <w:rPr>
          <w:rFonts w:ascii="Segoe UI" w:hAnsi="Segoe UI" w:cs="Segoe UI"/>
        </w:rPr>
        <w:t>.</w:t>
      </w:r>
    </w:p>
    <w:p w14:paraId="373F4F8A" w14:textId="639D93AF" w:rsidR="00956A2C" w:rsidRPr="006C42DE" w:rsidRDefault="5659D187" w:rsidP="00A22104">
      <w:pPr>
        <w:pStyle w:val="ListParagraph"/>
        <w:numPr>
          <w:ilvl w:val="0"/>
          <w:numId w:val="9"/>
        </w:numPr>
        <w:rPr>
          <w:rFonts w:ascii="Segoe UI" w:hAnsi="Segoe UI" w:cs="Segoe UI"/>
        </w:rPr>
      </w:pPr>
      <w:r w:rsidRPr="5659D187">
        <w:rPr>
          <w:rFonts w:ascii="Segoe UI" w:hAnsi="Segoe UI" w:cs="Segoe UI"/>
        </w:rPr>
        <w:t>Experienced in use of MS Office applications, especially Word, Excel and Outlook, to be able to produce well-formatted reports and spreadsheets.</w:t>
      </w:r>
    </w:p>
    <w:p w14:paraId="47C9F431" w14:textId="77777777" w:rsidR="00EC4425" w:rsidRPr="00C23214" w:rsidRDefault="00EC4425" w:rsidP="00EC4425">
      <w:pPr>
        <w:rPr>
          <w:rFonts w:ascii="Segoe UI" w:hAnsi="Segoe UI" w:cs="Segoe UI"/>
        </w:rPr>
      </w:pPr>
    </w:p>
    <w:p w14:paraId="067E5DB4" w14:textId="7C92D287" w:rsidR="00C21D10" w:rsidRPr="007951EE" w:rsidRDefault="00EC4425" w:rsidP="00C21D10">
      <w:pPr>
        <w:rPr>
          <w:rFonts w:ascii="Segoe UI" w:hAnsi="Segoe UI" w:cs="Segoe UI"/>
          <w:i/>
          <w:iCs/>
        </w:rPr>
      </w:pPr>
      <w:r w:rsidRPr="00C23214">
        <w:rPr>
          <w:rStyle w:val="Heading1Char"/>
          <w:rFonts w:ascii="Segoe UI" w:hAnsi="Segoe UI" w:cs="Segoe UI"/>
        </w:rPr>
        <w:t>Desirable:</w:t>
      </w:r>
      <w:r w:rsidRPr="00C23214">
        <w:rPr>
          <w:rFonts w:ascii="Segoe UI" w:hAnsi="Segoe UI" w:cs="Segoe UI"/>
        </w:rPr>
        <w:t xml:space="preserve"> </w:t>
      </w:r>
    </w:p>
    <w:p w14:paraId="0FBF4768" w14:textId="505E7C29" w:rsidR="003A603A" w:rsidRPr="00DC228F" w:rsidRDefault="5659D187" w:rsidP="00A22104">
      <w:pPr>
        <w:pStyle w:val="ListParagraph"/>
        <w:numPr>
          <w:ilvl w:val="0"/>
          <w:numId w:val="10"/>
        </w:numPr>
        <w:rPr>
          <w:rFonts w:ascii="Segoe UI" w:hAnsi="Segoe UI" w:cs="Segoe UI"/>
        </w:rPr>
      </w:pPr>
      <w:r w:rsidRPr="5659D187">
        <w:rPr>
          <w:rFonts w:ascii="Segoe UI" w:hAnsi="Segoe UI" w:cs="Segoe UI"/>
        </w:rPr>
        <w:t>Experienced in working in a regulatory/professional body environment or similar, or in an education support function.</w:t>
      </w:r>
    </w:p>
    <w:p w14:paraId="71F5A047" w14:textId="03D7E185" w:rsidR="00DA313C" w:rsidRDefault="005D6386" w:rsidP="00A22104">
      <w:pPr>
        <w:pStyle w:val="ListParagraph"/>
        <w:numPr>
          <w:ilvl w:val="0"/>
          <w:numId w:val="10"/>
        </w:numPr>
        <w:rPr>
          <w:rFonts w:ascii="Segoe UI" w:hAnsi="Segoe UI" w:cs="Segoe UI"/>
        </w:rPr>
      </w:pPr>
      <w:r>
        <w:rPr>
          <w:rFonts w:ascii="Segoe UI" w:hAnsi="Segoe UI" w:cs="Segoe UI"/>
        </w:rPr>
        <w:t>Educated to degree level or with relevant professional experience.</w:t>
      </w:r>
    </w:p>
    <w:p w14:paraId="4F00E571" w14:textId="327033A6" w:rsidR="003239D7" w:rsidRPr="00EC4425" w:rsidRDefault="5659D187" w:rsidP="00A22104">
      <w:pPr>
        <w:pStyle w:val="ListParagraph"/>
        <w:numPr>
          <w:ilvl w:val="0"/>
          <w:numId w:val="10"/>
        </w:numPr>
        <w:rPr>
          <w:rFonts w:ascii="Segoe UI" w:hAnsi="Segoe UI" w:cs="Segoe UI"/>
        </w:rPr>
      </w:pPr>
      <w:r w:rsidRPr="5659D187">
        <w:rPr>
          <w:rFonts w:ascii="Segoe UI" w:hAnsi="Segoe UI" w:cs="Segoe UI"/>
        </w:rPr>
        <w:t>Connected to established networks within the education sector.</w:t>
      </w:r>
    </w:p>
    <w:p w14:paraId="48A2A7B4" w14:textId="41AC18AD" w:rsidR="00C126C8" w:rsidRPr="00C23214" w:rsidRDefault="00C126C8" w:rsidP="00C126C8">
      <w:pPr>
        <w:pStyle w:val="Heading1"/>
        <w:rPr>
          <w:rFonts w:ascii="Segoe UI" w:hAnsi="Segoe UI" w:cs="Segoe UI"/>
        </w:rPr>
      </w:pPr>
      <w:r w:rsidRPr="00C23214">
        <w:rPr>
          <w:rFonts w:ascii="Segoe UI" w:hAnsi="Segoe UI" w:cs="Segoe UI"/>
        </w:rPr>
        <w:t xml:space="preserve">How to apply </w:t>
      </w:r>
    </w:p>
    <w:p w14:paraId="23089323" w14:textId="2FBDC97E" w:rsidR="00C126C8" w:rsidRDefault="00C126C8" w:rsidP="00C126C8">
      <w:pPr>
        <w:pStyle w:val="paragraph"/>
        <w:spacing w:before="0" w:beforeAutospacing="0" w:after="0" w:afterAutospacing="0"/>
        <w:textAlignment w:val="baseline"/>
        <w:rPr>
          <w:rFonts w:ascii="Segoe UI" w:hAnsi="Segoe UI" w:cs="Segoe UI"/>
        </w:rPr>
      </w:pPr>
      <w:r w:rsidRPr="00C23214">
        <w:rPr>
          <w:rStyle w:val="normaltextrun"/>
          <w:rFonts w:ascii="Segoe UI" w:hAnsi="Segoe UI" w:cs="Segoe UI"/>
          <w:sz w:val="22"/>
          <w:szCs w:val="22"/>
        </w:rPr>
        <w:t>I</w:t>
      </w:r>
      <w:r w:rsidRPr="00C23214">
        <w:rPr>
          <w:rStyle w:val="normaltextrun"/>
          <w:rFonts w:ascii="Segoe UI" w:eastAsia="Verdana" w:hAnsi="Segoe UI" w:cs="Segoe UI"/>
          <w:color w:val="000000" w:themeColor="text1"/>
          <w:sz w:val="22"/>
          <w:szCs w:val="22"/>
        </w:rPr>
        <w:t xml:space="preserve">f you wish to apply for this role, please submit a </w:t>
      </w:r>
      <w:r w:rsidRPr="00267AB0">
        <w:rPr>
          <w:rStyle w:val="normaltextrun"/>
          <w:rFonts w:ascii="Segoe UI" w:eastAsia="Verdana" w:hAnsi="Segoe UI" w:cs="Segoe UI"/>
          <w:b/>
          <w:bCs/>
          <w:color w:val="000000" w:themeColor="text1"/>
          <w:sz w:val="22"/>
          <w:szCs w:val="22"/>
        </w:rPr>
        <w:t>CV and short Covering Letter</w:t>
      </w:r>
      <w:r w:rsidRPr="00C23214">
        <w:rPr>
          <w:rStyle w:val="normaltextrun"/>
          <w:rFonts w:ascii="Segoe UI" w:eastAsia="Verdana" w:hAnsi="Segoe UI" w:cs="Segoe UI"/>
          <w:color w:val="000000" w:themeColor="text1"/>
          <w:sz w:val="22"/>
          <w:szCs w:val="22"/>
        </w:rPr>
        <w:t xml:space="preserve"> explaining your motivation for applying and briefly addressing the essential criteria for the role (up to 500 words) via the Change Agents UK </w:t>
      </w:r>
      <w:hyperlink r:id="rId11">
        <w:r w:rsidRPr="00C23214">
          <w:rPr>
            <w:rStyle w:val="Hyperlink"/>
            <w:rFonts w:ascii="Segoe UI" w:eastAsia="Verdana" w:hAnsi="Segoe UI" w:cs="Segoe UI"/>
            <w:sz w:val="22"/>
            <w:szCs w:val="22"/>
          </w:rPr>
          <w:t>Careers Page</w:t>
        </w:r>
      </w:hyperlink>
      <w:r w:rsidRPr="00C23214">
        <w:rPr>
          <w:rStyle w:val="normaltextrun"/>
          <w:rFonts w:ascii="Segoe UI" w:eastAsia="Verdana" w:hAnsi="Segoe UI" w:cs="Segoe UI"/>
          <w:color w:val="000000" w:themeColor="text1"/>
          <w:sz w:val="22"/>
          <w:szCs w:val="22"/>
        </w:rPr>
        <w:t xml:space="preserve">. We also ask you to complete an optional </w:t>
      </w:r>
      <w:hyperlink r:id="rId12">
        <w:r w:rsidRPr="00C23214">
          <w:rPr>
            <w:rStyle w:val="Hyperlink"/>
            <w:rFonts w:ascii="Segoe UI" w:eastAsia="Verdana" w:hAnsi="Segoe UI" w:cs="Segoe UI"/>
            <w:sz w:val="22"/>
            <w:szCs w:val="22"/>
          </w:rPr>
          <w:t>Equality, Diversity &amp; Inclusion Monitoring form</w:t>
        </w:r>
      </w:hyperlink>
      <w:r w:rsidRPr="00C23214">
        <w:rPr>
          <w:rStyle w:val="normaltextrun"/>
          <w:rFonts w:ascii="Segoe UI" w:eastAsia="Verdana" w:hAnsi="Segoe UI" w:cs="Segoe UI"/>
          <w:color w:val="000000" w:themeColor="text1"/>
          <w:sz w:val="22"/>
          <w:szCs w:val="22"/>
        </w:rPr>
        <w:t xml:space="preserve">; this does not form any part of the selection process but is used to help us monitor the effectiveness of our policy. </w:t>
      </w:r>
      <w:r w:rsidRPr="00C23214">
        <w:rPr>
          <w:rFonts w:ascii="Segoe UI" w:hAnsi="Segoe UI" w:cs="Segoe UI"/>
        </w:rPr>
        <w:t xml:space="preserve"> </w:t>
      </w:r>
    </w:p>
    <w:p w14:paraId="1B016B07" w14:textId="77777777" w:rsidR="00C126C8" w:rsidRPr="00C23214" w:rsidRDefault="00C126C8" w:rsidP="00C126C8">
      <w:pPr>
        <w:pStyle w:val="paragraph"/>
        <w:spacing w:before="0" w:beforeAutospacing="0" w:after="0" w:afterAutospacing="0"/>
        <w:textAlignment w:val="baseline"/>
        <w:rPr>
          <w:rFonts w:ascii="Segoe UI" w:hAnsi="Segoe UI" w:cs="Segoe UI"/>
        </w:rPr>
      </w:pPr>
    </w:p>
    <w:tbl>
      <w:tblPr>
        <w:tblStyle w:val="TableGrid"/>
        <w:tblpPr w:leftFromText="180" w:rightFromText="180" w:vertAnchor="text" w:horzAnchor="margin" w:tblpY="32"/>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0"/>
        <w:gridCol w:w="7009"/>
      </w:tblGrid>
      <w:tr w:rsidR="00C126C8" w:rsidRPr="00C23214" w14:paraId="4B37D1D1" w14:textId="77777777">
        <w:tc>
          <w:tcPr>
            <w:tcW w:w="3180" w:type="dxa"/>
          </w:tcPr>
          <w:p w14:paraId="20739FB2" w14:textId="77777777" w:rsidR="00C126C8" w:rsidRPr="00691D93" w:rsidRDefault="00C126C8">
            <w:pPr>
              <w:rPr>
                <w:rFonts w:ascii="Segoe UI" w:hAnsi="Segoe UI" w:cs="Segoe UI"/>
                <w:b/>
                <w:szCs w:val="22"/>
              </w:rPr>
            </w:pPr>
            <w:r w:rsidRPr="00691D93">
              <w:rPr>
                <w:rFonts w:ascii="Segoe UI" w:hAnsi="Segoe UI" w:cs="Segoe UI"/>
                <w:b/>
                <w:szCs w:val="22"/>
              </w:rPr>
              <w:t xml:space="preserve">Application Deadline: </w:t>
            </w:r>
          </w:p>
        </w:tc>
        <w:tc>
          <w:tcPr>
            <w:tcW w:w="7009" w:type="dxa"/>
          </w:tcPr>
          <w:p w14:paraId="0EC23354" w14:textId="3ECBD0F7" w:rsidR="00C126C8" w:rsidRPr="00C23214" w:rsidRDefault="00FB363B">
            <w:pPr>
              <w:rPr>
                <w:rFonts w:ascii="Segoe UI" w:hAnsi="Segoe UI" w:cs="Segoe UI"/>
                <w:b/>
                <w:bCs/>
                <w:szCs w:val="22"/>
              </w:rPr>
            </w:pPr>
            <w:r>
              <w:rPr>
                <w:rFonts w:ascii="Segoe UI" w:hAnsi="Segoe UI" w:cs="Segoe UI"/>
                <w:b/>
                <w:bCs/>
                <w:szCs w:val="22"/>
              </w:rPr>
              <w:t>10am Monday 15</w:t>
            </w:r>
            <w:r w:rsidRPr="00FB363B">
              <w:rPr>
                <w:rFonts w:ascii="Segoe UI" w:hAnsi="Segoe UI" w:cs="Segoe UI"/>
                <w:b/>
                <w:bCs/>
                <w:szCs w:val="22"/>
                <w:vertAlign w:val="superscript"/>
              </w:rPr>
              <w:t>th</w:t>
            </w:r>
            <w:r>
              <w:rPr>
                <w:rFonts w:ascii="Segoe UI" w:hAnsi="Segoe UI" w:cs="Segoe UI"/>
                <w:b/>
                <w:bCs/>
                <w:szCs w:val="22"/>
              </w:rPr>
              <w:t xml:space="preserve"> April 2024</w:t>
            </w:r>
          </w:p>
        </w:tc>
      </w:tr>
      <w:tr w:rsidR="00C126C8" w:rsidRPr="00C23214" w14:paraId="372C32CB" w14:textId="77777777">
        <w:tc>
          <w:tcPr>
            <w:tcW w:w="3180" w:type="dxa"/>
          </w:tcPr>
          <w:p w14:paraId="37791086" w14:textId="77777777" w:rsidR="00C126C8" w:rsidRPr="00691D93" w:rsidRDefault="00C126C8">
            <w:pPr>
              <w:rPr>
                <w:rFonts w:ascii="Segoe UI" w:hAnsi="Segoe UI" w:cs="Segoe UI"/>
                <w:b/>
                <w:szCs w:val="22"/>
              </w:rPr>
            </w:pPr>
            <w:r w:rsidRPr="00691D93">
              <w:rPr>
                <w:rFonts w:ascii="Segoe UI" w:hAnsi="Segoe UI" w:cs="Segoe UI"/>
                <w:b/>
                <w:szCs w:val="22"/>
              </w:rPr>
              <w:t>Telephone Interview:</w:t>
            </w:r>
          </w:p>
        </w:tc>
        <w:tc>
          <w:tcPr>
            <w:tcW w:w="7009" w:type="dxa"/>
          </w:tcPr>
          <w:p w14:paraId="3A7BB71A" w14:textId="09A8C0FE" w:rsidR="00C126C8" w:rsidRPr="00C23214" w:rsidRDefault="00FB363B">
            <w:pPr>
              <w:rPr>
                <w:rFonts w:ascii="Segoe UI" w:hAnsi="Segoe UI" w:cs="Segoe UI"/>
                <w:b/>
                <w:bCs/>
                <w:szCs w:val="22"/>
              </w:rPr>
            </w:pPr>
            <w:r>
              <w:rPr>
                <w:rFonts w:ascii="Segoe UI" w:hAnsi="Segoe UI" w:cs="Segoe UI"/>
                <w:b/>
                <w:bCs/>
                <w:szCs w:val="22"/>
              </w:rPr>
              <w:t>w/c 15</w:t>
            </w:r>
            <w:r w:rsidRPr="00FB363B">
              <w:rPr>
                <w:rFonts w:ascii="Segoe UI" w:hAnsi="Segoe UI" w:cs="Segoe UI"/>
                <w:b/>
                <w:bCs/>
                <w:szCs w:val="22"/>
                <w:vertAlign w:val="superscript"/>
              </w:rPr>
              <w:t>th</w:t>
            </w:r>
            <w:r>
              <w:rPr>
                <w:rFonts w:ascii="Segoe UI" w:hAnsi="Segoe UI" w:cs="Segoe UI"/>
                <w:b/>
                <w:bCs/>
                <w:szCs w:val="22"/>
              </w:rPr>
              <w:t xml:space="preserve"> April</w:t>
            </w:r>
          </w:p>
        </w:tc>
      </w:tr>
      <w:tr w:rsidR="00C126C8" w:rsidRPr="00C23214" w14:paraId="23EF12C0" w14:textId="77777777">
        <w:tc>
          <w:tcPr>
            <w:tcW w:w="3180" w:type="dxa"/>
          </w:tcPr>
          <w:p w14:paraId="35A56120" w14:textId="77777777" w:rsidR="00C126C8" w:rsidRPr="00691D93" w:rsidRDefault="00C126C8">
            <w:pPr>
              <w:rPr>
                <w:rFonts w:ascii="Segoe UI" w:hAnsi="Segoe UI" w:cs="Segoe UI"/>
                <w:b/>
                <w:szCs w:val="22"/>
              </w:rPr>
            </w:pPr>
            <w:r w:rsidRPr="00691D93">
              <w:rPr>
                <w:rFonts w:ascii="Segoe UI" w:hAnsi="Segoe UI" w:cs="Segoe UI"/>
                <w:b/>
                <w:szCs w:val="22"/>
              </w:rPr>
              <w:t xml:space="preserve">Interview Date: </w:t>
            </w:r>
          </w:p>
        </w:tc>
        <w:tc>
          <w:tcPr>
            <w:tcW w:w="7009" w:type="dxa"/>
          </w:tcPr>
          <w:p w14:paraId="248BD820" w14:textId="5FF5320A" w:rsidR="00C126C8" w:rsidRPr="00C23214" w:rsidRDefault="00ED44DD">
            <w:pPr>
              <w:rPr>
                <w:rFonts w:ascii="Segoe UI" w:hAnsi="Segoe UI" w:cs="Segoe UI"/>
                <w:b/>
                <w:bCs/>
                <w:szCs w:val="22"/>
              </w:rPr>
            </w:pPr>
            <w:r>
              <w:rPr>
                <w:rFonts w:ascii="Segoe UI" w:hAnsi="Segoe UI" w:cs="Segoe UI"/>
                <w:b/>
                <w:bCs/>
                <w:szCs w:val="22"/>
              </w:rPr>
              <w:t>30</w:t>
            </w:r>
            <w:r w:rsidRPr="00ED44DD">
              <w:rPr>
                <w:rFonts w:ascii="Segoe UI" w:hAnsi="Segoe UI" w:cs="Segoe UI"/>
                <w:b/>
                <w:bCs/>
                <w:szCs w:val="22"/>
                <w:vertAlign w:val="superscript"/>
              </w:rPr>
              <w:t>th</w:t>
            </w:r>
            <w:r>
              <w:rPr>
                <w:rFonts w:ascii="Segoe UI" w:hAnsi="Segoe UI" w:cs="Segoe UI"/>
                <w:b/>
                <w:bCs/>
                <w:szCs w:val="22"/>
              </w:rPr>
              <w:t xml:space="preserve"> April 2024 </w:t>
            </w:r>
          </w:p>
        </w:tc>
      </w:tr>
      <w:tr w:rsidR="00C126C8" w:rsidRPr="00C23214" w14:paraId="5E51F9ED" w14:textId="77777777">
        <w:trPr>
          <w:trHeight w:val="525"/>
        </w:trPr>
        <w:tc>
          <w:tcPr>
            <w:tcW w:w="3180" w:type="dxa"/>
          </w:tcPr>
          <w:p w14:paraId="25AF2266" w14:textId="77777777" w:rsidR="00C126C8" w:rsidRPr="00691D93" w:rsidRDefault="00C126C8">
            <w:pPr>
              <w:rPr>
                <w:rFonts w:ascii="Segoe UI" w:hAnsi="Segoe UI" w:cs="Segoe UI"/>
                <w:b/>
                <w:szCs w:val="22"/>
              </w:rPr>
            </w:pPr>
            <w:r w:rsidRPr="00691D93">
              <w:rPr>
                <w:rFonts w:ascii="Segoe UI" w:hAnsi="Segoe UI" w:cs="Segoe UI"/>
                <w:b/>
                <w:szCs w:val="22"/>
              </w:rPr>
              <w:t>Anticipated Start Date:</w:t>
            </w:r>
          </w:p>
        </w:tc>
        <w:tc>
          <w:tcPr>
            <w:tcW w:w="7009" w:type="dxa"/>
          </w:tcPr>
          <w:p w14:paraId="4AC763F1" w14:textId="79406CE5" w:rsidR="00C126C8" w:rsidRPr="00C23214" w:rsidRDefault="00ED44DD">
            <w:pPr>
              <w:rPr>
                <w:rFonts w:ascii="Segoe UI" w:hAnsi="Segoe UI" w:cs="Segoe UI"/>
                <w:b/>
                <w:bCs/>
                <w:szCs w:val="22"/>
              </w:rPr>
            </w:pPr>
            <w:r>
              <w:rPr>
                <w:rFonts w:ascii="Segoe UI" w:hAnsi="Segoe UI" w:cs="Segoe UI"/>
                <w:b/>
                <w:bCs/>
                <w:szCs w:val="22"/>
              </w:rPr>
              <w:t>ASAP</w:t>
            </w:r>
          </w:p>
        </w:tc>
      </w:tr>
    </w:tbl>
    <w:p w14:paraId="09EDF016" w14:textId="77777777" w:rsidR="00C126C8" w:rsidRDefault="00C126C8" w:rsidP="00C126C8">
      <w:pPr>
        <w:pStyle w:val="paragraph"/>
        <w:spacing w:before="0" w:beforeAutospacing="0" w:after="0" w:afterAutospacing="0"/>
        <w:textAlignment w:val="baseline"/>
        <w:rPr>
          <w:rStyle w:val="eop"/>
          <w:rFonts w:ascii="Segoe UI" w:hAnsi="Segoe UI" w:cs="Segoe UI"/>
          <w:sz w:val="22"/>
          <w:szCs w:val="22"/>
        </w:rPr>
      </w:pPr>
      <w:r w:rsidRPr="00C23214">
        <w:rPr>
          <w:rStyle w:val="normaltextrun"/>
          <w:rFonts w:ascii="Segoe UI" w:hAnsi="Segoe UI" w:cs="Segoe UI"/>
          <w:sz w:val="22"/>
          <w:szCs w:val="22"/>
        </w:rPr>
        <w:t xml:space="preserve">You are welcome to get in touch with us with any questions before applying – please email us at </w:t>
      </w:r>
      <w:hyperlink r:id="rId13" w:tgtFrame="_blank" w:history="1">
        <w:r w:rsidRPr="00C23214">
          <w:rPr>
            <w:rStyle w:val="normaltextrun"/>
            <w:rFonts w:ascii="Segoe UI" w:hAnsi="Segoe UI" w:cs="Segoe UI"/>
            <w:color w:val="0000FF"/>
            <w:sz w:val="22"/>
            <w:szCs w:val="22"/>
            <w:u w:val="single"/>
          </w:rPr>
          <w:t>applications@changeagents.org.uk</w:t>
        </w:r>
      </w:hyperlink>
      <w:r w:rsidRPr="00C23214">
        <w:rPr>
          <w:rStyle w:val="normaltextrun"/>
          <w:rFonts w:ascii="Segoe UI" w:hAnsi="Segoe UI" w:cs="Segoe UI"/>
          <w:sz w:val="22"/>
          <w:szCs w:val="22"/>
        </w:rPr>
        <w:t xml:space="preserve"> or call us on 01572 723419</w:t>
      </w:r>
      <w:r>
        <w:rPr>
          <w:rStyle w:val="normaltextrun"/>
          <w:rFonts w:ascii="Segoe UI" w:hAnsi="Segoe UI" w:cs="Segoe UI"/>
          <w:sz w:val="22"/>
          <w:szCs w:val="22"/>
        </w:rPr>
        <w:t>.</w:t>
      </w:r>
      <w:r w:rsidRPr="00C23214">
        <w:rPr>
          <w:rStyle w:val="eop"/>
          <w:rFonts w:ascii="Segoe UI" w:hAnsi="Segoe UI" w:cs="Segoe UI"/>
          <w:sz w:val="22"/>
          <w:szCs w:val="22"/>
        </w:rPr>
        <w:t> </w:t>
      </w:r>
    </w:p>
    <w:p w14:paraId="0820408E" w14:textId="77777777" w:rsidR="00C126C8" w:rsidRDefault="00C126C8" w:rsidP="00C126C8">
      <w:pPr>
        <w:pStyle w:val="paragraph"/>
        <w:spacing w:before="0" w:beforeAutospacing="0" w:after="0" w:afterAutospacing="0"/>
        <w:textAlignment w:val="baseline"/>
        <w:rPr>
          <w:rStyle w:val="eop"/>
          <w:rFonts w:ascii="Segoe UI" w:hAnsi="Segoe UI" w:cs="Segoe UI"/>
          <w:sz w:val="22"/>
          <w:szCs w:val="22"/>
        </w:rPr>
      </w:pPr>
    </w:p>
    <w:p w14:paraId="585942C7" w14:textId="0BFD0729" w:rsidR="00C126C8" w:rsidRPr="00C23214" w:rsidRDefault="5659D187" w:rsidP="5659D187">
      <w:pPr>
        <w:pStyle w:val="paragraph"/>
        <w:spacing w:before="0" w:beforeAutospacing="0" w:after="0" w:afterAutospacing="0"/>
        <w:textAlignment w:val="baseline"/>
        <w:rPr>
          <w:rStyle w:val="eop"/>
          <w:rFonts w:ascii="Segoe UI" w:hAnsi="Segoe UI" w:cs="Segoe UI"/>
          <w:sz w:val="22"/>
          <w:szCs w:val="22"/>
          <w:highlight w:val="yellow"/>
        </w:rPr>
      </w:pPr>
      <w:r w:rsidRPr="5659D187">
        <w:rPr>
          <w:rStyle w:val="normaltextrun"/>
          <w:rFonts w:ascii="Segoe UI" w:hAnsi="Segoe UI" w:cs="Segoe UI"/>
          <w:sz w:val="22"/>
          <w:szCs w:val="22"/>
        </w:rPr>
        <w:t>Job offers will be subject to suitable right-to-work and reference checks</w:t>
      </w:r>
      <w:r w:rsidR="001535BB">
        <w:rPr>
          <w:rStyle w:val="normaltextrun"/>
          <w:rFonts w:ascii="Segoe UI" w:hAnsi="Segoe UI" w:cs="Segoe UI"/>
          <w:sz w:val="22"/>
          <w:szCs w:val="22"/>
        </w:rPr>
        <w:t>.</w:t>
      </w:r>
    </w:p>
    <w:p w14:paraId="7363B929" w14:textId="77777777" w:rsidR="00C126C8" w:rsidRPr="00C23214" w:rsidRDefault="00C126C8" w:rsidP="00C126C8">
      <w:pPr>
        <w:pStyle w:val="paragraph"/>
        <w:spacing w:before="0" w:beforeAutospacing="0" w:after="0" w:afterAutospacing="0"/>
        <w:textAlignment w:val="baseline"/>
        <w:rPr>
          <w:rFonts w:ascii="Segoe UI" w:hAnsi="Segoe UI" w:cs="Segoe UI"/>
          <w:sz w:val="18"/>
          <w:szCs w:val="18"/>
        </w:rPr>
      </w:pPr>
    </w:p>
    <w:p w14:paraId="53C3572C" w14:textId="77777777" w:rsidR="00C126C8" w:rsidRPr="00C23214" w:rsidRDefault="00C126C8" w:rsidP="00C126C8">
      <w:pPr>
        <w:rPr>
          <w:rStyle w:val="eop"/>
          <w:rFonts w:ascii="Segoe UI" w:hAnsi="Segoe UI" w:cs="Segoe UI"/>
          <w:szCs w:val="22"/>
        </w:rPr>
      </w:pPr>
      <w:r w:rsidRPr="00C23214">
        <w:rPr>
          <w:rStyle w:val="normaltextrun"/>
          <w:rFonts w:ascii="Segoe UI" w:hAnsi="Segoe UI" w:cs="Segoe UI"/>
          <w:szCs w:val="22"/>
        </w:rPr>
        <w:t>Change Agents UK is committed to reducing inequality, valuing diversity and enabling inclusion. We welcome applications from people from all parts of the community, particularly where there is under-representation. If you need additional support to enable you to complete the application process, please contact us.</w:t>
      </w:r>
      <w:r w:rsidRPr="00C23214">
        <w:rPr>
          <w:rStyle w:val="eop"/>
          <w:rFonts w:ascii="Segoe UI" w:hAnsi="Segoe UI" w:cs="Segoe UI"/>
          <w:szCs w:val="22"/>
        </w:rPr>
        <w:t> </w:t>
      </w:r>
    </w:p>
    <w:p w14:paraId="07F427CD" w14:textId="77777777" w:rsidR="00C126C8" w:rsidRPr="005834C3" w:rsidRDefault="00C126C8" w:rsidP="00C126C8">
      <w:pPr>
        <w:pStyle w:val="paragraph"/>
        <w:spacing w:before="0" w:beforeAutospacing="0" w:after="0" w:afterAutospacing="0"/>
        <w:textAlignment w:val="baseline"/>
        <w:rPr>
          <w:rStyle w:val="Hyperlink"/>
          <w:rFonts w:ascii="Segoe UI" w:hAnsi="Segoe UI" w:cs="Segoe UI"/>
          <w:sz w:val="22"/>
          <w:szCs w:val="22"/>
        </w:rPr>
      </w:pPr>
      <w:r w:rsidRPr="005834C3">
        <w:rPr>
          <w:rFonts w:ascii="Segoe UI" w:hAnsi="Segoe UI" w:cs="Segoe UI"/>
          <w:sz w:val="22"/>
          <w:szCs w:val="22"/>
        </w:rPr>
        <w:t xml:space="preserve">Information on placement terms can be found at </w:t>
      </w:r>
      <w:hyperlink r:id="rId14" w:history="1">
        <w:r w:rsidRPr="005834C3">
          <w:rPr>
            <w:rStyle w:val="Hyperlink"/>
            <w:rFonts w:ascii="Segoe UI" w:hAnsi="Segoe UI" w:cs="Segoe UI"/>
            <w:sz w:val="22"/>
            <w:szCs w:val="22"/>
          </w:rPr>
          <w:t>www.changeagents.org.uk/information-employment-terms</w:t>
        </w:r>
      </w:hyperlink>
    </w:p>
    <w:p w14:paraId="00867DDD" w14:textId="77777777" w:rsidR="00A23181" w:rsidRPr="00CC13F6" w:rsidDel="004166BE" w:rsidRDefault="00A23181" w:rsidP="000D75DD">
      <w:pPr>
        <w:rPr>
          <w:rFonts w:ascii="Segoe UI" w:eastAsiaTheme="majorEastAsia" w:hAnsi="Segoe UI" w:cs="Segoe UI"/>
          <w:b/>
          <w:iCs/>
          <w:szCs w:val="32"/>
        </w:rPr>
      </w:pPr>
    </w:p>
    <w:p w14:paraId="22F07CDB" w14:textId="10A43E76" w:rsidR="00C21D10" w:rsidRPr="007F5FD4" w:rsidRDefault="00DA313C" w:rsidP="00C21D10">
      <w:pPr>
        <w:rPr>
          <w:rFonts w:ascii="Segoe UI" w:hAnsi="Segoe UI" w:cs="Segoe UI"/>
          <w:i/>
          <w:iCs/>
        </w:rPr>
      </w:pPr>
      <w:r>
        <w:rPr>
          <w:rStyle w:val="Heading1Char"/>
          <w:rFonts w:ascii="Segoe UI" w:hAnsi="Segoe UI" w:cs="Segoe UI"/>
        </w:rPr>
        <w:t>About the Company:</w:t>
      </w:r>
      <w:r w:rsidR="00C21D10" w:rsidRPr="00C21D10">
        <w:rPr>
          <w:rFonts w:ascii="Segoe UI" w:hAnsi="Segoe UI" w:cs="Segoe UI"/>
          <w:i/>
          <w:iCs/>
        </w:rPr>
        <w:t xml:space="preserve"> </w:t>
      </w:r>
    </w:p>
    <w:p w14:paraId="096952B4" w14:textId="5143CE4D" w:rsidR="00402AB2" w:rsidRPr="00402AB2" w:rsidRDefault="00402AB2" w:rsidP="00402AB2">
      <w:pPr>
        <w:rPr>
          <w:rFonts w:ascii="Segoe UI" w:hAnsi="Segoe UI" w:cs="Segoe UI"/>
        </w:rPr>
      </w:pPr>
      <w:r w:rsidRPr="00402AB2">
        <w:rPr>
          <w:rFonts w:ascii="Segoe UI" w:hAnsi="Segoe UI" w:cs="Segoe UI"/>
        </w:rPr>
        <w:t>The Society for the Environment (</w:t>
      </w:r>
      <w:proofErr w:type="spellStart"/>
      <w:r w:rsidRPr="00402AB2">
        <w:rPr>
          <w:rFonts w:ascii="Segoe UI" w:hAnsi="Segoe UI" w:cs="Segoe UI"/>
        </w:rPr>
        <w:t>SocEnv</w:t>
      </w:r>
      <w:proofErr w:type="spellEnd"/>
      <w:r w:rsidRPr="00402AB2">
        <w:rPr>
          <w:rFonts w:ascii="Segoe UI" w:hAnsi="Segoe UI" w:cs="Segoe UI"/>
        </w:rPr>
        <w:t xml:space="preserve">) is the body responsible for the registration of environmental professionals around the world. </w:t>
      </w:r>
      <w:r>
        <w:rPr>
          <w:rFonts w:ascii="Segoe UI" w:hAnsi="Segoe UI" w:cs="Segoe UI"/>
        </w:rPr>
        <w:t>They</w:t>
      </w:r>
      <w:r w:rsidRPr="00402AB2">
        <w:rPr>
          <w:rFonts w:ascii="Segoe UI" w:hAnsi="Segoe UI" w:cs="Segoe UI"/>
        </w:rPr>
        <w:t xml:space="preserve"> are the custodian of the Chartered Environmentalist, Registered Environmental Practitioner and Registered Environmental Technician professional registers, and since 2004 have established a sound platform as the body tasked with championing and registering the expertise of environmental professionals across sectors.</w:t>
      </w:r>
    </w:p>
    <w:p w14:paraId="28968614" w14:textId="43C2522A" w:rsidR="00402AB2" w:rsidRPr="00402AB2" w:rsidRDefault="00402AB2" w:rsidP="00402AB2">
      <w:pPr>
        <w:rPr>
          <w:rFonts w:ascii="Segoe UI" w:hAnsi="Segoe UI" w:cs="Segoe UI"/>
        </w:rPr>
      </w:pPr>
      <w:r w:rsidRPr="00402AB2">
        <w:rPr>
          <w:rFonts w:ascii="Segoe UI" w:hAnsi="Segoe UI" w:cs="Segoe UI"/>
        </w:rPr>
        <w:t xml:space="preserve">Working under the mandate of our Royal Charter as a partnership of professional bodies (currently 24), </w:t>
      </w:r>
      <w:r>
        <w:rPr>
          <w:rFonts w:ascii="Segoe UI" w:hAnsi="Segoe UI" w:cs="Segoe UI"/>
        </w:rPr>
        <w:t>they</w:t>
      </w:r>
      <w:r w:rsidRPr="00402AB2">
        <w:rPr>
          <w:rFonts w:ascii="Segoe UI" w:hAnsi="Segoe UI" w:cs="Segoe UI"/>
        </w:rPr>
        <w:t xml:space="preserve"> are in a unique position, bringing together a range of disciplines and sectors to reflect the multi-disciplinary practice of environmental professionals. The Society uses this unique position to advance environmental good practice bringing together expert input from our registered environmental professionals and like-minded organisations.</w:t>
      </w:r>
    </w:p>
    <w:p w14:paraId="31A27A11" w14:textId="5EB262DC" w:rsidR="00402AB2" w:rsidRDefault="00402AB2" w:rsidP="00402AB2">
      <w:pPr>
        <w:rPr>
          <w:rFonts w:ascii="Segoe UI" w:hAnsi="Segoe UI" w:cs="Segoe UI"/>
        </w:rPr>
      </w:pPr>
      <w:r w:rsidRPr="00402AB2">
        <w:rPr>
          <w:rFonts w:ascii="Segoe UI" w:hAnsi="Segoe UI" w:cs="Segoe UI"/>
        </w:rPr>
        <w:t xml:space="preserve">As the climate and environment emergencies continue to develop, </w:t>
      </w:r>
      <w:r>
        <w:rPr>
          <w:rFonts w:ascii="Segoe UI" w:hAnsi="Segoe UI" w:cs="Segoe UI"/>
        </w:rPr>
        <w:t>they</w:t>
      </w:r>
      <w:r w:rsidRPr="00402AB2">
        <w:rPr>
          <w:rFonts w:ascii="Segoe UI" w:hAnsi="Segoe UI" w:cs="Segoe UI"/>
        </w:rPr>
        <w:t xml:space="preserve"> aim to ensure that the decisions being made to effectively adapt to and combat current and future challenges are made by those with the proven competence to do so. This will also require more professionals – with </w:t>
      </w:r>
      <w:proofErr w:type="spellStart"/>
      <w:r w:rsidRPr="00402AB2">
        <w:rPr>
          <w:rFonts w:ascii="Segoe UI" w:hAnsi="Segoe UI" w:cs="Segoe UI"/>
        </w:rPr>
        <w:t>SocEnv</w:t>
      </w:r>
      <w:proofErr w:type="spellEnd"/>
      <w:r w:rsidRPr="00402AB2">
        <w:rPr>
          <w:rFonts w:ascii="Segoe UI" w:hAnsi="Segoe UI" w:cs="Segoe UI"/>
        </w:rPr>
        <w:t xml:space="preserve"> aiming to provide and promote pathways into such “green jobs”. </w:t>
      </w:r>
    </w:p>
    <w:p w14:paraId="429245B8" w14:textId="77777777" w:rsidR="00D551F3" w:rsidRPr="00402AB2" w:rsidRDefault="00D551F3" w:rsidP="00402AB2">
      <w:pPr>
        <w:rPr>
          <w:rFonts w:ascii="Segoe UI" w:hAnsi="Segoe UI" w:cs="Segoe UI"/>
        </w:rPr>
      </w:pPr>
    </w:p>
    <w:p w14:paraId="090676C7" w14:textId="0FAB0BE1" w:rsidR="001E2055" w:rsidRPr="001E2055" w:rsidRDefault="001E2055" w:rsidP="001E2055">
      <w:pPr>
        <w:rPr>
          <w:rFonts w:ascii="Segoe UI" w:hAnsi="Segoe UI" w:cs="Segoe UI"/>
        </w:rPr>
      </w:pPr>
      <w:r w:rsidRPr="001E2055">
        <w:rPr>
          <w:rFonts w:ascii="Segoe UI" w:hAnsi="Segoe UI" w:cs="Segoe UI"/>
          <w:b/>
          <w:bCs/>
        </w:rPr>
        <w:t>Change Agents UK:</w:t>
      </w:r>
    </w:p>
    <w:p w14:paraId="2E1E1327" w14:textId="3C85FAF2" w:rsidR="001E2055" w:rsidRPr="001E2055" w:rsidRDefault="001E2055" w:rsidP="001E2055">
      <w:pPr>
        <w:rPr>
          <w:rFonts w:ascii="Segoe UI" w:hAnsi="Segoe UI" w:cs="Segoe UI"/>
        </w:rPr>
      </w:pPr>
      <w:r w:rsidRPr="001E2055">
        <w:rPr>
          <w:rFonts w:ascii="Segoe UI" w:hAnsi="Segoe UI" w:cs="Segoe UI"/>
        </w:rPr>
        <w:t>Change Agents UK Trading Ltd works as a non-profit sustainability employment business and agency</w:t>
      </w:r>
      <w:r>
        <w:rPr>
          <w:rFonts w:ascii="Segoe UI" w:hAnsi="Segoe UI" w:cs="Segoe UI"/>
        </w:rPr>
        <w:t xml:space="preserve"> </w:t>
      </w:r>
      <w:r w:rsidRPr="001E2055">
        <w:rPr>
          <w:rFonts w:ascii="Segoe UI" w:hAnsi="Segoe UI" w:cs="Segoe UI"/>
        </w:rPr>
        <w:t>and is wholly owned by Change Agents UK Charity. Change Agents UK have worked in Sustainability education and employment for 25 years, supporting our partners to create superb opportunities in sustainability, delivering real impact and change and providing training and skills support for our Change Agents on placement.</w:t>
      </w:r>
    </w:p>
    <w:p w14:paraId="1160A6BB" w14:textId="77777777" w:rsidR="003C3FA6" w:rsidRDefault="003C3FA6" w:rsidP="003C3FA6">
      <w:pPr>
        <w:rPr>
          <w:rStyle w:val="Heading1Char"/>
          <w:rFonts w:ascii="Segoe UI" w:hAnsi="Segoe UI" w:cs="Segoe UI"/>
        </w:rPr>
      </w:pPr>
    </w:p>
    <w:p w14:paraId="509F03B5" w14:textId="5BE593B6" w:rsidR="003C3FA6" w:rsidRPr="00352E53" w:rsidRDefault="003C3FA6" w:rsidP="003C3FA6">
      <w:pPr>
        <w:rPr>
          <w:rStyle w:val="Heading1Char"/>
          <w:rFonts w:ascii="Segoe UI" w:hAnsi="Segoe UI" w:cs="Segoe UI"/>
          <w:b w:val="0"/>
          <w:bCs/>
        </w:rPr>
      </w:pPr>
      <w:r>
        <w:rPr>
          <w:rStyle w:val="Heading1Char"/>
          <w:rFonts w:ascii="Segoe UI" w:hAnsi="Segoe UI" w:cs="Segoe UI"/>
        </w:rPr>
        <w:t xml:space="preserve">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959"/>
      </w:tblGrid>
      <w:tr w:rsidR="003C3FA6" w:rsidRPr="00C9088F" w14:paraId="41FD304F" w14:textId="77777777" w:rsidTr="001535BB">
        <w:trPr>
          <w:trHeight w:val="300"/>
        </w:trPr>
        <w:tc>
          <w:tcPr>
            <w:tcW w:w="2405" w:type="dxa"/>
          </w:tcPr>
          <w:p w14:paraId="7F5E0B0B" w14:textId="77777777" w:rsidR="003C3FA6" w:rsidRPr="00C9088F" w:rsidRDefault="003C3FA6">
            <w:pPr>
              <w:rPr>
                <w:rFonts w:ascii="Segoe UI" w:eastAsiaTheme="majorEastAsia" w:hAnsi="Segoe UI" w:cs="Segoe UI"/>
                <w:b/>
                <w:iCs/>
                <w:szCs w:val="32"/>
              </w:rPr>
            </w:pPr>
            <w:r w:rsidRPr="00C9088F">
              <w:rPr>
                <w:rFonts w:ascii="Segoe UI" w:eastAsiaTheme="majorEastAsia" w:hAnsi="Segoe UI" w:cs="Segoe UI"/>
                <w:b/>
                <w:iCs/>
                <w:szCs w:val="32"/>
              </w:rPr>
              <w:t>Annual Leave:</w:t>
            </w:r>
          </w:p>
        </w:tc>
        <w:tc>
          <w:tcPr>
            <w:tcW w:w="5959" w:type="dxa"/>
          </w:tcPr>
          <w:p w14:paraId="55DAB276" w14:textId="123859D9" w:rsidR="003C3FA6" w:rsidRPr="00C9088F" w:rsidRDefault="00B12CE6">
            <w:pPr>
              <w:rPr>
                <w:rFonts w:ascii="Segoe UI" w:eastAsiaTheme="majorEastAsia" w:hAnsi="Segoe UI" w:cs="Segoe UI"/>
                <w:b/>
                <w:iCs/>
                <w:szCs w:val="32"/>
              </w:rPr>
            </w:pPr>
            <w:r>
              <w:rPr>
                <w:rFonts w:ascii="Segoe UI" w:eastAsiaTheme="majorEastAsia" w:hAnsi="Segoe UI" w:cs="Segoe UI"/>
                <w:b/>
                <w:iCs/>
                <w:szCs w:val="32"/>
              </w:rPr>
              <w:t>27 days plus 8 bank holidays (pro-rata if p/t or job sharing)</w:t>
            </w:r>
            <w:r w:rsidR="00EF35F3">
              <w:rPr>
                <w:rFonts w:ascii="Segoe UI" w:eastAsiaTheme="majorEastAsia" w:hAnsi="Segoe UI" w:cs="Segoe UI"/>
                <w:b/>
                <w:iCs/>
                <w:szCs w:val="32"/>
              </w:rPr>
              <w:t>. Once day added for each year of employment up to five years.</w:t>
            </w:r>
          </w:p>
        </w:tc>
      </w:tr>
      <w:tr w:rsidR="003C3FA6" w:rsidRPr="00C9088F" w14:paraId="083106FC" w14:textId="77777777" w:rsidTr="001535BB">
        <w:trPr>
          <w:trHeight w:val="300"/>
        </w:trPr>
        <w:tc>
          <w:tcPr>
            <w:tcW w:w="2405" w:type="dxa"/>
          </w:tcPr>
          <w:p w14:paraId="34769BA9" w14:textId="77777777" w:rsidR="003C3FA6" w:rsidRPr="00C9088F" w:rsidRDefault="003C3FA6">
            <w:pPr>
              <w:rPr>
                <w:rFonts w:ascii="Segoe UI" w:eastAsiaTheme="majorEastAsia" w:hAnsi="Segoe UI" w:cs="Segoe UI"/>
                <w:b/>
                <w:iCs/>
                <w:szCs w:val="32"/>
              </w:rPr>
            </w:pPr>
            <w:r w:rsidRPr="00C9088F">
              <w:rPr>
                <w:rFonts w:ascii="Segoe UI" w:eastAsiaTheme="majorEastAsia" w:hAnsi="Segoe UI" w:cs="Segoe UI"/>
                <w:b/>
                <w:iCs/>
                <w:szCs w:val="32"/>
              </w:rPr>
              <w:t>Company Schemes:</w:t>
            </w:r>
          </w:p>
        </w:tc>
        <w:tc>
          <w:tcPr>
            <w:tcW w:w="5959" w:type="dxa"/>
          </w:tcPr>
          <w:p w14:paraId="453E7591" w14:textId="2BE729EB" w:rsidR="003C3FA6" w:rsidRPr="00C9088F" w:rsidRDefault="001F2FBD">
            <w:pPr>
              <w:rPr>
                <w:rFonts w:ascii="Segoe UI" w:eastAsiaTheme="majorEastAsia" w:hAnsi="Segoe UI" w:cs="Segoe UI"/>
                <w:b/>
                <w:iCs/>
                <w:szCs w:val="32"/>
              </w:rPr>
            </w:pPr>
            <w:r>
              <w:rPr>
                <w:rFonts w:ascii="Segoe UI" w:eastAsiaTheme="majorEastAsia" w:hAnsi="Segoe UI" w:cs="Segoe UI"/>
                <w:b/>
                <w:iCs/>
                <w:szCs w:val="32"/>
              </w:rPr>
              <w:t xml:space="preserve">Up to 5% </w:t>
            </w:r>
            <w:r w:rsidR="0074103E">
              <w:rPr>
                <w:rFonts w:ascii="Segoe UI" w:eastAsiaTheme="majorEastAsia" w:hAnsi="Segoe UI" w:cs="Segoe UI"/>
                <w:b/>
                <w:iCs/>
                <w:szCs w:val="32"/>
              </w:rPr>
              <w:t>annual performance bonus</w:t>
            </w:r>
          </w:p>
        </w:tc>
      </w:tr>
    </w:tbl>
    <w:p w14:paraId="6AD68CAF" w14:textId="77777777" w:rsidR="00CC13F6" w:rsidRDefault="00CC13F6">
      <w:pPr>
        <w:rPr>
          <w:rFonts w:ascii="Segoe UI" w:hAnsi="Segoe UI" w:cs="Segoe UI"/>
          <w:b/>
          <w:bCs/>
        </w:rPr>
      </w:pPr>
      <w:r>
        <w:rPr>
          <w:rFonts w:ascii="Segoe UI" w:hAnsi="Segoe UI" w:cs="Segoe UI"/>
          <w:b/>
          <w:bCs/>
        </w:rPr>
        <w:br w:type="page"/>
      </w:r>
    </w:p>
    <w:p w14:paraId="3B1140FC" w14:textId="6732C620" w:rsidR="00366B0D" w:rsidRPr="00290678" w:rsidRDefault="65D138B7" w:rsidP="00CC13F6">
      <w:pPr>
        <w:rPr>
          <w:rFonts w:ascii="Segoe UI" w:hAnsi="Segoe UI" w:cs="Segoe UI"/>
          <w:b/>
          <w:bCs/>
        </w:rPr>
      </w:pPr>
      <w:r w:rsidRPr="00290678">
        <w:rPr>
          <w:rFonts w:ascii="Segoe UI" w:hAnsi="Segoe UI" w:cs="Segoe UI"/>
          <w:b/>
          <w:bCs/>
        </w:rPr>
        <w:t>Appendix 1: Change Agents UK Trading Ltd Opportunity Details</w:t>
      </w:r>
    </w:p>
    <w:p w14:paraId="7757D053" w14:textId="7D1D8F94" w:rsidR="00F86395" w:rsidRPr="00C23214" w:rsidRDefault="00BE1B46" w:rsidP="00BE1B46">
      <w:pPr>
        <w:rPr>
          <w:rStyle w:val="eop"/>
          <w:rFonts w:ascii="Segoe UI" w:hAnsi="Segoe UI" w:cs="Segoe UI"/>
          <w:color w:val="000000"/>
          <w:shd w:val="clear" w:color="auto" w:fill="FFFFFF"/>
        </w:rPr>
      </w:pPr>
      <w:r w:rsidRPr="00C23214">
        <w:rPr>
          <w:rStyle w:val="normaltextrun"/>
          <w:rFonts w:ascii="Segoe UI" w:hAnsi="Segoe UI" w:cs="Segoe UI"/>
          <w:color w:val="000000"/>
          <w:shd w:val="clear" w:color="auto" w:fill="FFFFFF"/>
        </w:rPr>
        <w:t xml:space="preserve">Change Agents UK Trading Ltd is acting as an employment </w:t>
      </w:r>
      <w:r w:rsidR="00E96B4E">
        <w:rPr>
          <w:rStyle w:val="normaltextrun"/>
          <w:rFonts w:ascii="Segoe UI" w:hAnsi="Segoe UI" w:cs="Segoe UI"/>
          <w:color w:val="000000"/>
          <w:shd w:val="clear" w:color="auto" w:fill="FFFFFF"/>
        </w:rPr>
        <w:t>agency</w:t>
      </w:r>
      <w:r w:rsidRPr="00C23214">
        <w:rPr>
          <w:rStyle w:val="normaltextrun"/>
          <w:rFonts w:ascii="Segoe UI" w:hAnsi="Segoe UI" w:cs="Segoe UI"/>
          <w:color w:val="000000"/>
          <w:shd w:val="clear" w:color="auto" w:fill="FFFFFF"/>
        </w:rPr>
        <w:t xml:space="preserve"> as defined under the Employment Agencies Act 1973</w:t>
      </w:r>
      <w:r w:rsidR="00E96B4E">
        <w:rPr>
          <w:rStyle w:val="normaltextrun"/>
          <w:rFonts w:ascii="Segoe UI" w:hAnsi="Segoe UI" w:cs="Segoe UI"/>
          <w:color w:val="000000"/>
          <w:shd w:val="clear" w:color="auto" w:fill="FFFFFF"/>
        </w:rPr>
        <w:t>.</w:t>
      </w:r>
      <w:r w:rsidRPr="00C23214">
        <w:rPr>
          <w:rStyle w:val="normaltextrun"/>
          <w:rFonts w:ascii="Segoe UI" w:hAnsi="Segoe UI" w:cs="Segoe UI"/>
          <w:color w:val="000000"/>
          <w:shd w:val="clear" w:color="auto" w:fill="FFFFFF"/>
        </w:rPr>
        <w:t xml:space="preserve"> Should you have any queries or require any further information on this role or the services we provide please</w:t>
      </w:r>
      <w:r w:rsidR="00CE54D4" w:rsidRPr="00C23214">
        <w:rPr>
          <w:rStyle w:val="normaltextrun"/>
          <w:rFonts w:ascii="Segoe UI" w:hAnsi="Segoe UI" w:cs="Segoe UI"/>
          <w:color w:val="000000"/>
          <w:shd w:val="clear" w:color="auto" w:fill="FFFFFF"/>
        </w:rPr>
        <w:t xml:space="preserve"> </w:t>
      </w:r>
      <w:r w:rsidRPr="00C23214">
        <w:rPr>
          <w:rStyle w:val="normaltextrun"/>
          <w:rFonts w:ascii="Segoe UI" w:hAnsi="Segoe UI" w:cs="Segoe UI"/>
          <w:color w:val="000000"/>
          <w:shd w:val="clear" w:color="auto" w:fill="FFFFFF"/>
        </w:rPr>
        <w:t>contact</w:t>
      </w:r>
      <w:r w:rsidR="00CE54D4" w:rsidRPr="00C23214">
        <w:rPr>
          <w:rStyle w:val="normaltextrun"/>
          <w:rFonts w:ascii="Segoe UI" w:hAnsi="Segoe UI" w:cs="Segoe UI"/>
          <w:color w:val="000000"/>
          <w:shd w:val="clear" w:color="auto" w:fill="FFFFFF"/>
        </w:rPr>
        <w:t xml:space="preserve"> </w:t>
      </w:r>
      <w:hyperlink r:id="rId15" w:history="1">
        <w:r w:rsidR="00FF39BA" w:rsidRPr="00C23214">
          <w:rPr>
            <w:rStyle w:val="Hyperlink"/>
            <w:rFonts w:ascii="Segoe UI" w:hAnsi="Segoe UI" w:cs="Segoe UI"/>
            <w:shd w:val="clear" w:color="auto" w:fill="FFFFFF"/>
          </w:rPr>
          <w:t>applications@changeagents.org.uk</w:t>
        </w:r>
      </w:hyperlink>
      <w:r w:rsidR="00C83B83">
        <w:rPr>
          <w:rStyle w:val="Hyperlink"/>
          <w:rFonts w:ascii="Segoe UI" w:hAnsi="Segoe UI" w:cs="Segoe UI"/>
          <w:shd w:val="clear" w:color="auto" w:fill="FFFFFF"/>
        </w:rPr>
        <w:t xml:space="preserve"> </w:t>
      </w:r>
      <w:r w:rsidRPr="00C23214">
        <w:rPr>
          <w:rStyle w:val="normaltextrun"/>
          <w:rFonts w:ascii="Segoe UI" w:hAnsi="Segoe UI" w:cs="Segoe UI"/>
          <w:color w:val="000000"/>
          <w:shd w:val="clear" w:color="auto" w:fill="FFFFFF"/>
        </w:rPr>
        <w:t>or call 01572 723419.</w:t>
      </w:r>
      <w:r w:rsidRPr="00C23214">
        <w:rPr>
          <w:rStyle w:val="eop"/>
          <w:rFonts w:ascii="Segoe UI" w:hAnsi="Segoe UI" w:cs="Segoe UI"/>
          <w:color w:val="000000"/>
          <w:shd w:val="clear" w:color="auto" w:fill="FFFFFF"/>
        </w:rPr>
        <w:t> </w:t>
      </w:r>
    </w:p>
    <w:p w14:paraId="32E3744B" w14:textId="77777777" w:rsidR="00C23214" w:rsidRPr="00C23214" w:rsidRDefault="00C23214" w:rsidP="00BE1B46">
      <w:pPr>
        <w:rPr>
          <w:rFonts w:ascii="Segoe UI" w:hAnsi="Segoe UI" w:cs="Segoe UI"/>
        </w:rPr>
      </w:pPr>
    </w:p>
    <w:tbl>
      <w:tblPr>
        <w:tblStyle w:val="TableGrid"/>
        <w:tblpPr w:leftFromText="180" w:rightFromText="180" w:vertAnchor="text" w:tblpY="1"/>
        <w:tblOverlap w:val="neve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113" w:type="dxa"/>
        </w:tblCellMar>
        <w:tblLook w:val="04A0" w:firstRow="1" w:lastRow="0" w:firstColumn="1" w:lastColumn="0" w:noHBand="0" w:noVBand="1"/>
      </w:tblPr>
      <w:tblGrid>
        <w:gridCol w:w="4559"/>
        <w:gridCol w:w="5630"/>
      </w:tblGrid>
      <w:tr w:rsidR="00A62495" w:rsidRPr="00C23214" w14:paraId="0C0CD6D0" w14:textId="77777777">
        <w:tc>
          <w:tcPr>
            <w:tcW w:w="5000" w:type="pct"/>
            <w:gridSpan w:val="2"/>
            <w:shd w:val="clear" w:color="auto" w:fill="D9D9D9" w:themeFill="background1" w:themeFillShade="D9"/>
          </w:tcPr>
          <w:p w14:paraId="31B1C62F" w14:textId="77777777" w:rsidR="00A62495" w:rsidRPr="006D7096" w:rsidRDefault="00A62495">
            <w:pPr>
              <w:pStyle w:val="Bold"/>
              <w:rPr>
                <w:rFonts w:ascii="Segoe UI" w:hAnsi="Segoe UI" w:cs="Segoe UI"/>
                <w:sz w:val="22"/>
              </w:rPr>
            </w:pPr>
            <w:r w:rsidRPr="006D7096">
              <w:rPr>
                <w:rFonts w:ascii="Segoe UI" w:hAnsi="Segoe UI" w:cs="Segoe UI"/>
                <w:sz w:val="22"/>
              </w:rPr>
              <w:t>Placement Details</w:t>
            </w:r>
          </w:p>
        </w:tc>
      </w:tr>
      <w:tr w:rsidR="00C83B83" w:rsidRPr="00C23214" w14:paraId="02CFF385" w14:textId="77777777" w:rsidTr="00CC13F6">
        <w:tc>
          <w:tcPr>
            <w:tcW w:w="2237" w:type="pct"/>
            <w:shd w:val="clear" w:color="auto" w:fill="auto"/>
          </w:tcPr>
          <w:p w14:paraId="19732302" w14:textId="67BD9268" w:rsidR="00C83B83" w:rsidRPr="00290678" w:rsidRDefault="00C83B83" w:rsidP="00290678">
            <w:r>
              <w:rPr>
                <w:rFonts w:ascii="Segoe UI" w:hAnsi="Segoe UI" w:cs="Segoe UI"/>
              </w:rPr>
              <w:t>CAUK Reference Number</w:t>
            </w:r>
          </w:p>
        </w:tc>
        <w:tc>
          <w:tcPr>
            <w:tcW w:w="2763" w:type="pct"/>
            <w:shd w:val="clear" w:color="auto" w:fill="auto"/>
          </w:tcPr>
          <w:p w14:paraId="4815AE63" w14:textId="0AE82C8C" w:rsidR="00C83B83" w:rsidRPr="006D7096" w:rsidRDefault="001535BB">
            <w:pPr>
              <w:pStyle w:val="Bold"/>
              <w:rPr>
                <w:rFonts w:ascii="Segoe UI" w:hAnsi="Segoe UI" w:cs="Segoe UI"/>
                <w:sz w:val="22"/>
              </w:rPr>
            </w:pPr>
            <w:r>
              <w:rPr>
                <w:rFonts w:ascii="Segoe UI" w:hAnsi="Segoe UI" w:cs="Segoe UI"/>
                <w:sz w:val="22"/>
              </w:rPr>
              <w:t>2488</w:t>
            </w:r>
          </w:p>
        </w:tc>
      </w:tr>
      <w:tr w:rsidR="00A62495" w:rsidRPr="00C23214" w14:paraId="119274B8" w14:textId="77777777">
        <w:tc>
          <w:tcPr>
            <w:tcW w:w="2237" w:type="pct"/>
          </w:tcPr>
          <w:p w14:paraId="6399A5F4" w14:textId="77777777" w:rsidR="00A62495" w:rsidRPr="00C23214" w:rsidRDefault="00A62495">
            <w:pPr>
              <w:rPr>
                <w:rFonts w:ascii="Segoe UI" w:hAnsi="Segoe UI" w:cs="Segoe UI"/>
                <w:bCs/>
              </w:rPr>
            </w:pPr>
            <w:r w:rsidRPr="00C23214">
              <w:rPr>
                <w:rFonts w:ascii="Segoe UI" w:hAnsi="Segoe UI" w:cs="Segoe UI"/>
                <w:bCs/>
              </w:rPr>
              <w:t>Placement job title:</w:t>
            </w:r>
          </w:p>
        </w:tc>
        <w:tc>
          <w:tcPr>
            <w:tcW w:w="2763" w:type="pct"/>
          </w:tcPr>
          <w:p w14:paraId="18806AEB" w14:textId="23D93C16" w:rsidR="00A62495" w:rsidRPr="00C23214" w:rsidRDefault="00586E75">
            <w:pPr>
              <w:pStyle w:val="NoSpacing"/>
              <w:rPr>
                <w:rFonts w:ascii="Segoe UI" w:hAnsi="Segoe UI" w:cs="Segoe UI"/>
                <w:bCs/>
              </w:rPr>
            </w:pPr>
            <w:r>
              <w:rPr>
                <w:rFonts w:ascii="Segoe UI" w:hAnsi="Segoe UI" w:cs="Segoe UI"/>
                <w:bCs/>
              </w:rPr>
              <w:t xml:space="preserve">Education </w:t>
            </w:r>
            <w:r w:rsidR="00ED44DD">
              <w:rPr>
                <w:rFonts w:ascii="Segoe UI" w:hAnsi="Segoe UI" w:cs="Segoe UI"/>
                <w:bCs/>
              </w:rPr>
              <w:t>Relationship</w:t>
            </w:r>
            <w:r>
              <w:rPr>
                <w:rFonts w:ascii="Segoe UI" w:hAnsi="Segoe UI" w:cs="Segoe UI"/>
                <w:bCs/>
              </w:rPr>
              <w:t xml:space="preserve"> Manager</w:t>
            </w:r>
          </w:p>
        </w:tc>
      </w:tr>
      <w:tr w:rsidR="00A62495" w:rsidRPr="00C23214" w14:paraId="503AC921" w14:textId="77777777">
        <w:tc>
          <w:tcPr>
            <w:tcW w:w="2237" w:type="pct"/>
          </w:tcPr>
          <w:p w14:paraId="3A9464ED" w14:textId="77777777" w:rsidR="00A62495" w:rsidRPr="00C23214" w:rsidRDefault="00A62495">
            <w:pPr>
              <w:rPr>
                <w:rFonts w:ascii="Segoe UI" w:hAnsi="Segoe UI" w:cs="Segoe UI"/>
                <w:bCs/>
              </w:rPr>
            </w:pPr>
            <w:r w:rsidRPr="00C23214">
              <w:rPr>
                <w:rFonts w:ascii="Segoe UI" w:hAnsi="Segoe UI" w:cs="Segoe UI"/>
                <w:bCs/>
              </w:rPr>
              <w:t>Start date of the placement:</w:t>
            </w:r>
          </w:p>
        </w:tc>
        <w:tc>
          <w:tcPr>
            <w:tcW w:w="2763" w:type="pct"/>
          </w:tcPr>
          <w:p w14:paraId="69F0A6C5" w14:textId="46DC2641" w:rsidR="00A62495" w:rsidRPr="00C23214" w:rsidRDefault="00586E75">
            <w:pPr>
              <w:pStyle w:val="NoSpacing"/>
              <w:rPr>
                <w:rFonts w:ascii="Segoe UI" w:hAnsi="Segoe UI" w:cs="Segoe UI"/>
                <w:bCs/>
              </w:rPr>
            </w:pPr>
            <w:r>
              <w:rPr>
                <w:rFonts w:ascii="Segoe UI" w:hAnsi="Segoe UI" w:cs="Segoe UI"/>
                <w:bCs/>
              </w:rPr>
              <w:t>ASAP</w:t>
            </w:r>
          </w:p>
        </w:tc>
      </w:tr>
      <w:tr w:rsidR="00A62495" w:rsidRPr="00C23214" w14:paraId="4FCFC9BB" w14:textId="77777777">
        <w:tc>
          <w:tcPr>
            <w:tcW w:w="2237" w:type="pct"/>
          </w:tcPr>
          <w:p w14:paraId="7A42D099" w14:textId="77777777" w:rsidR="00A62495" w:rsidRPr="00C23214" w:rsidRDefault="00A62495">
            <w:pPr>
              <w:rPr>
                <w:rFonts w:ascii="Segoe UI" w:hAnsi="Segoe UI" w:cs="Segoe UI"/>
                <w:bCs/>
              </w:rPr>
            </w:pPr>
            <w:r w:rsidRPr="00C23214">
              <w:rPr>
                <w:rFonts w:ascii="Segoe UI" w:hAnsi="Segoe UI" w:cs="Segoe UI"/>
                <w:bCs/>
              </w:rPr>
              <w:t>End date of the placement:</w:t>
            </w:r>
          </w:p>
        </w:tc>
        <w:tc>
          <w:tcPr>
            <w:tcW w:w="2763" w:type="pct"/>
          </w:tcPr>
          <w:p w14:paraId="70498713" w14:textId="2F660D92" w:rsidR="00A62495" w:rsidRPr="00C23214" w:rsidRDefault="00586E75">
            <w:pPr>
              <w:pStyle w:val="NoSpacing"/>
              <w:rPr>
                <w:rFonts w:ascii="Segoe UI" w:hAnsi="Segoe UI" w:cs="Segoe UI"/>
                <w:bCs/>
              </w:rPr>
            </w:pPr>
            <w:r>
              <w:rPr>
                <w:rFonts w:ascii="Segoe UI" w:hAnsi="Segoe UI" w:cs="Segoe UI"/>
                <w:bCs/>
              </w:rPr>
              <w:t>N/</w:t>
            </w:r>
            <w:r w:rsidR="00130BDB">
              <w:rPr>
                <w:rFonts w:ascii="Segoe UI" w:hAnsi="Segoe UI" w:cs="Segoe UI"/>
                <w:bCs/>
              </w:rPr>
              <w:t xml:space="preserve">A - </w:t>
            </w:r>
            <w:r>
              <w:rPr>
                <w:rFonts w:ascii="Segoe UI" w:hAnsi="Segoe UI" w:cs="Segoe UI"/>
                <w:bCs/>
              </w:rPr>
              <w:t>Permanent</w:t>
            </w:r>
          </w:p>
        </w:tc>
      </w:tr>
      <w:tr w:rsidR="00A62495" w:rsidRPr="00C23214" w14:paraId="6CDE53CC" w14:textId="77777777">
        <w:tc>
          <w:tcPr>
            <w:tcW w:w="2237" w:type="pct"/>
          </w:tcPr>
          <w:p w14:paraId="717ADF13" w14:textId="77777777" w:rsidR="00A62495" w:rsidRPr="00C23214" w:rsidRDefault="00A62495">
            <w:pPr>
              <w:rPr>
                <w:rFonts w:ascii="Segoe UI" w:hAnsi="Segoe UI" w:cs="Segoe UI"/>
                <w:bCs/>
              </w:rPr>
            </w:pPr>
            <w:r w:rsidRPr="00C23214">
              <w:rPr>
                <w:rFonts w:ascii="Segoe UI" w:hAnsi="Segoe UI" w:cs="Segoe UI"/>
                <w:bCs/>
              </w:rPr>
              <w:t>Actual hours of work per week:</w:t>
            </w:r>
          </w:p>
          <w:p w14:paraId="11CCDB6F" w14:textId="77777777" w:rsidR="00A62495" w:rsidRPr="00C23214" w:rsidRDefault="00A62495">
            <w:pPr>
              <w:rPr>
                <w:rFonts w:ascii="Segoe UI" w:hAnsi="Segoe UI" w:cs="Segoe UI"/>
                <w:bCs/>
              </w:rPr>
            </w:pPr>
            <w:r w:rsidRPr="00C23214">
              <w:rPr>
                <w:rFonts w:ascii="Segoe UI" w:hAnsi="Segoe UI" w:cs="Segoe UI"/>
                <w:bCs/>
              </w:rPr>
              <w:t>‘Full time equivalent’ hours per week:</w:t>
            </w:r>
          </w:p>
        </w:tc>
        <w:tc>
          <w:tcPr>
            <w:tcW w:w="2763" w:type="pct"/>
          </w:tcPr>
          <w:p w14:paraId="2E72C505" w14:textId="7D250D93" w:rsidR="00A62495" w:rsidRDefault="00586E75">
            <w:pPr>
              <w:pStyle w:val="NoSpacing"/>
              <w:rPr>
                <w:rFonts w:ascii="Segoe UI" w:hAnsi="Segoe UI" w:cs="Segoe UI"/>
                <w:bCs/>
              </w:rPr>
            </w:pPr>
            <w:r>
              <w:rPr>
                <w:rFonts w:ascii="Segoe UI" w:hAnsi="Segoe UI" w:cs="Segoe UI"/>
                <w:bCs/>
              </w:rPr>
              <w:t>35</w:t>
            </w:r>
            <w:r w:rsidR="00D00A2E">
              <w:rPr>
                <w:rFonts w:ascii="Segoe UI" w:hAnsi="Segoe UI" w:cs="Segoe UI"/>
                <w:bCs/>
              </w:rPr>
              <w:t xml:space="preserve"> </w:t>
            </w:r>
            <w:r w:rsidR="00D00A2E" w:rsidRPr="00D00A2E">
              <w:rPr>
                <w:rFonts w:ascii="Segoe UI" w:hAnsi="Segoe UI" w:cs="Segoe UI"/>
                <w:bCs/>
              </w:rPr>
              <w:t>(part-time/job share / flexible working arrangements possible)</w:t>
            </w:r>
          </w:p>
          <w:p w14:paraId="7B0AEACA" w14:textId="56780B2A" w:rsidR="00586E75" w:rsidRPr="00C23214" w:rsidRDefault="00586E75">
            <w:pPr>
              <w:pStyle w:val="NoSpacing"/>
              <w:rPr>
                <w:rFonts w:ascii="Segoe UI" w:hAnsi="Segoe UI" w:cs="Segoe UI"/>
                <w:bCs/>
              </w:rPr>
            </w:pPr>
            <w:r>
              <w:rPr>
                <w:rFonts w:ascii="Segoe UI" w:hAnsi="Segoe UI" w:cs="Segoe UI"/>
                <w:bCs/>
              </w:rPr>
              <w:t>35</w:t>
            </w:r>
          </w:p>
        </w:tc>
      </w:tr>
      <w:tr w:rsidR="00A62495" w:rsidRPr="00C23214" w14:paraId="6BA245C0" w14:textId="77777777">
        <w:tc>
          <w:tcPr>
            <w:tcW w:w="2237" w:type="pct"/>
          </w:tcPr>
          <w:p w14:paraId="2841A23C" w14:textId="77777777" w:rsidR="00A62495" w:rsidRPr="00C23214" w:rsidRDefault="00A62495">
            <w:pPr>
              <w:rPr>
                <w:rFonts w:ascii="Segoe UI" w:hAnsi="Segoe UI" w:cs="Segoe UI"/>
                <w:bCs/>
              </w:rPr>
            </w:pPr>
            <w:r w:rsidRPr="00C23214">
              <w:rPr>
                <w:rFonts w:ascii="Segoe UI" w:hAnsi="Segoe UI" w:cs="Segoe UI"/>
                <w:bCs/>
              </w:rPr>
              <w:t xml:space="preserve">Days and hours of work: </w:t>
            </w:r>
          </w:p>
          <w:p w14:paraId="78F9ABA3" w14:textId="77777777" w:rsidR="00A62495" w:rsidRPr="00C23214" w:rsidRDefault="00A62495">
            <w:pPr>
              <w:rPr>
                <w:rFonts w:ascii="Segoe UI" w:hAnsi="Segoe UI" w:cs="Segoe UI"/>
                <w:bCs/>
              </w:rPr>
            </w:pPr>
            <w:r w:rsidRPr="00C23214">
              <w:rPr>
                <w:rFonts w:ascii="Segoe UI" w:hAnsi="Segoe UI" w:cs="Segoe UI"/>
                <w:bCs/>
              </w:rPr>
              <w:t>Please detail normal hours and any variables or expected rotas / shift patterns.</w:t>
            </w:r>
          </w:p>
        </w:tc>
        <w:tc>
          <w:tcPr>
            <w:tcW w:w="2763" w:type="pct"/>
          </w:tcPr>
          <w:p w14:paraId="1D3A963C" w14:textId="3D8343FA" w:rsidR="00A62495" w:rsidRPr="00C23214" w:rsidRDefault="00027C05">
            <w:pPr>
              <w:pStyle w:val="NoSpacing"/>
              <w:rPr>
                <w:rFonts w:ascii="Segoe UI" w:hAnsi="Segoe UI" w:cs="Segoe UI"/>
                <w:bCs/>
              </w:rPr>
            </w:pPr>
            <w:r w:rsidRPr="00027C05">
              <w:rPr>
                <w:rFonts w:ascii="Segoe UI" w:hAnsi="Segoe UI" w:cs="Segoe UI"/>
                <w:bCs/>
              </w:rPr>
              <w:t>Generally, Monday – Friday 9:00 – 17:00, but with flexibility and job sharing welcome.</w:t>
            </w:r>
          </w:p>
        </w:tc>
      </w:tr>
      <w:tr w:rsidR="00A62495" w:rsidRPr="00C23214" w14:paraId="416C948A" w14:textId="77777777">
        <w:tc>
          <w:tcPr>
            <w:tcW w:w="2237" w:type="pct"/>
          </w:tcPr>
          <w:p w14:paraId="4B5ABB4E" w14:textId="77777777" w:rsidR="00A62495" w:rsidRPr="00C23214" w:rsidRDefault="00A62495">
            <w:pPr>
              <w:rPr>
                <w:rFonts w:ascii="Segoe UI" w:hAnsi="Segoe UI" w:cs="Segoe UI"/>
                <w:bCs/>
              </w:rPr>
            </w:pPr>
            <w:r w:rsidRPr="00C23214">
              <w:rPr>
                <w:rFonts w:ascii="Segoe UI" w:hAnsi="Segoe UI" w:cs="Segoe UI"/>
                <w:bCs/>
              </w:rPr>
              <w:t>Where applicable please provide details of any terms and conditions which would apply to the agency worker in relation to night work:</w:t>
            </w:r>
          </w:p>
        </w:tc>
        <w:tc>
          <w:tcPr>
            <w:tcW w:w="2763" w:type="pct"/>
          </w:tcPr>
          <w:p w14:paraId="72D0702E" w14:textId="288111C8" w:rsidR="00A62495" w:rsidRPr="00C23214" w:rsidRDefault="00027C05">
            <w:pPr>
              <w:pStyle w:val="NoSpacing"/>
              <w:rPr>
                <w:rFonts w:ascii="Segoe UI" w:hAnsi="Segoe UI" w:cs="Segoe UI"/>
                <w:bCs/>
              </w:rPr>
            </w:pPr>
            <w:r>
              <w:rPr>
                <w:rFonts w:ascii="Segoe UI" w:hAnsi="Segoe UI" w:cs="Segoe UI"/>
                <w:bCs/>
              </w:rPr>
              <w:t>N/</w:t>
            </w:r>
            <w:r w:rsidR="00B349C1">
              <w:rPr>
                <w:rFonts w:ascii="Segoe UI" w:hAnsi="Segoe UI" w:cs="Segoe UI"/>
                <w:bCs/>
              </w:rPr>
              <w:t>A</w:t>
            </w:r>
          </w:p>
        </w:tc>
      </w:tr>
      <w:tr w:rsidR="00A62495" w:rsidRPr="00C23214" w14:paraId="72903716" w14:textId="77777777">
        <w:tc>
          <w:tcPr>
            <w:tcW w:w="2237" w:type="pct"/>
          </w:tcPr>
          <w:p w14:paraId="7D8B4779" w14:textId="77777777" w:rsidR="00A62495" w:rsidRPr="00C23214" w:rsidRDefault="00A62495">
            <w:pPr>
              <w:rPr>
                <w:rFonts w:ascii="Segoe UI" w:hAnsi="Segoe UI" w:cs="Segoe UI"/>
                <w:bCs/>
              </w:rPr>
            </w:pPr>
            <w:r w:rsidRPr="00C23214">
              <w:rPr>
                <w:rFonts w:ascii="Segoe UI" w:hAnsi="Segoe UI" w:cs="Segoe UI"/>
                <w:bCs/>
              </w:rPr>
              <w:t>Probation period including any conditions:</w:t>
            </w:r>
          </w:p>
        </w:tc>
        <w:tc>
          <w:tcPr>
            <w:tcW w:w="2763" w:type="pct"/>
          </w:tcPr>
          <w:p w14:paraId="6341E8E3" w14:textId="7F63CD00" w:rsidR="00A62495" w:rsidRPr="00C23214" w:rsidRDefault="00027C05">
            <w:pPr>
              <w:pStyle w:val="NoSpacing"/>
              <w:rPr>
                <w:rFonts w:ascii="Segoe UI" w:hAnsi="Segoe UI" w:cs="Segoe UI"/>
                <w:bCs/>
              </w:rPr>
            </w:pPr>
            <w:r>
              <w:rPr>
                <w:rFonts w:ascii="Segoe UI" w:hAnsi="Segoe UI" w:cs="Segoe UI"/>
                <w:bCs/>
              </w:rPr>
              <w:t>6 months</w:t>
            </w:r>
          </w:p>
        </w:tc>
      </w:tr>
      <w:tr w:rsidR="00A62495" w:rsidRPr="00C23214" w14:paraId="4E00D849" w14:textId="77777777">
        <w:tc>
          <w:tcPr>
            <w:tcW w:w="2237" w:type="pct"/>
          </w:tcPr>
          <w:p w14:paraId="219E330A" w14:textId="77777777" w:rsidR="00A62495" w:rsidRPr="00C23214" w:rsidRDefault="00A62495">
            <w:pPr>
              <w:rPr>
                <w:rFonts w:ascii="Segoe UI" w:hAnsi="Segoe UI" w:cs="Segoe UI"/>
                <w:bCs/>
              </w:rPr>
            </w:pPr>
            <w:r w:rsidRPr="00C23214">
              <w:rPr>
                <w:rFonts w:ascii="Segoe UI" w:hAnsi="Segoe UI" w:cs="Segoe UI"/>
                <w:bCs/>
              </w:rPr>
              <w:t>Notice period:</w:t>
            </w:r>
          </w:p>
        </w:tc>
        <w:tc>
          <w:tcPr>
            <w:tcW w:w="2763" w:type="pct"/>
          </w:tcPr>
          <w:p w14:paraId="4D18DDC6" w14:textId="6D8BC685" w:rsidR="00A62495" w:rsidRPr="00C23214" w:rsidRDefault="00027C05">
            <w:pPr>
              <w:pStyle w:val="NoSpacing"/>
              <w:rPr>
                <w:rFonts w:ascii="Segoe UI" w:hAnsi="Segoe UI" w:cs="Segoe UI"/>
                <w:bCs/>
              </w:rPr>
            </w:pPr>
            <w:r>
              <w:rPr>
                <w:rFonts w:ascii="Segoe UI" w:hAnsi="Segoe UI" w:cs="Segoe UI"/>
                <w:bCs/>
              </w:rPr>
              <w:t>1 month</w:t>
            </w:r>
          </w:p>
        </w:tc>
      </w:tr>
      <w:tr w:rsidR="00A62495" w:rsidRPr="00C23214" w14:paraId="48F5F733" w14:textId="77777777">
        <w:tc>
          <w:tcPr>
            <w:tcW w:w="2237" w:type="pct"/>
          </w:tcPr>
          <w:p w14:paraId="11763CD1" w14:textId="77777777" w:rsidR="00A62495" w:rsidRPr="00C23214" w:rsidRDefault="00A62495">
            <w:pPr>
              <w:rPr>
                <w:rFonts w:ascii="Segoe UI" w:hAnsi="Segoe UI" w:cs="Segoe UI"/>
                <w:bCs/>
              </w:rPr>
            </w:pPr>
            <w:r w:rsidRPr="00C23214">
              <w:rPr>
                <w:rFonts w:ascii="Segoe UI" w:hAnsi="Segoe UI" w:cs="Segoe UI"/>
                <w:bCs/>
              </w:rPr>
              <w:t>Type of work:</w:t>
            </w:r>
          </w:p>
        </w:tc>
        <w:tc>
          <w:tcPr>
            <w:tcW w:w="2763" w:type="pct"/>
          </w:tcPr>
          <w:p w14:paraId="0007DEAB" w14:textId="11A42853" w:rsidR="00A62495" w:rsidRPr="00C23214" w:rsidRDefault="00027C05">
            <w:pPr>
              <w:pStyle w:val="NoSpacing"/>
              <w:rPr>
                <w:rFonts w:ascii="Segoe UI" w:hAnsi="Segoe UI" w:cs="Segoe UI"/>
                <w:bCs/>
              </w:rPr>
            </w:pPr>
            <w:r>
              <w:rPr>
                <w:rFonts w:ascii="Segoe UI" w:hAnsi="Segoe UI" w:cs="Segoe UI"/>
                <w:bCs/>
              </w:rPr>
              <w:t>Engagement and Networking / Technical Education Engagement</w:t>
            </w:r>
          </w:p>
        </w:tc>
      </w:tr>
      <w:tr w:rsidR="00A62495" w:rsidRPr="00C23214" w14:paraId="6B96C58F" w14:textId="77777777">
        <w:tc>
          <w:tcPr>
            <w:tcW w:w="2237" w:type="pct"/>
          </w:tcPr>
          <w:p w14:paraId="1F193865" w14:textId="77777777" w:rsidR="00A62495" w:rsidRPr="00C23214" w:rsidRDefault="00A62495">
            <w:pPr>
              <w:rPr>
                <w:rFonts w:ascii="Segoe UI" w:hAnsi="Segoe UI" w:cs="Segoe UI"/>
                <w:bCs/>
              </w:rPr>
            </w:pPr>
            <w:r w:rsidRPr="00C23214">
              <w:rPr>
                <w:rFonts w:ascii="Segoe UI" w:hAnsi="Segoe UI" w:cs="Segoe UI"/>
                <w:bCs/>
              </w:rPr>
              <w:t>Location of work if different to Client’s address:</w:t>
            </w:r>
          </w:p>
        </w:tc>
        <w:tc>
          <w:tcPr>
            <w:tcW w:w="2763" w:type="pct"/>
          </w:tcPr>
          <w:p w14:paraId="29E7882D" w14:textId="6605804F" w:rsidR="00E62C14" w:rsidRPr="00E62C14" w:rsidRDefault="00E62C14" w:rsidP="00E62C14">
            <w:pPr>
              <w:rPr>
                <w:rFonts w:ascii="Segoe UI" w:hAnsi="Segoe UI" w:cs="Segoe UI"/>
                <w:bCs/>
                <w:sz w:val="20"/>
              </w:rPr>
            </w:pPr>
            <w:r w:rsidRPr="00E62C14">
              <w:rPr>
                <w:rFonts w:ascii="Segoe UI" w:hAnsi="Segoe UI" w:cs="Segoe UI"/>
                <w:bCs/>
                <w:sz w:val="20"/>
              </w:rPr>
              <w:t>The usual place of work is the employee’s home address or other agreed location with suitable facilities for safe remote working. A remote desk assessment will be completed. Occasional travel for meetings. Future changes to usual place of work to be made by mutual agreement.</w:t>
            </w:r>
          </w:p>
          <w:p w14:paraId="25954C24" w14:textId="325FFA91" w:rsidR="00A62495" w:rsidRPr="00C23214" w:rsidRDefault="00A62495">
            <w:pPr>
              <w:pStyle w:val="NoSpacing"/>
              <w:rPr>
                <w:rFonts w:ascii="Segoe UI" w:hAnsi="Segoe UI" w:cs="Segoe UI"/>
                <w:bCs/>
              </w:rPr>
            </w:pPr>
          </w:p>
        </w:tc>
      </w:tr>
      <w:tr w:rsidR="00A62495" w:rsidRPr="00C23214" w14:paraId="12E5B046" w14:textId="77777777">
        <w:tc>
          <w:tcPr>
            <w:tcW w:w="2237" w:type="pct"/>
          </w:tcPr>
          <w:p w14:paraId="1225FFE7" w14:textId="77777777" w:rsidR="00A62495" w:rsidRPr="00C23214" w:rsidRDefault="00A62495">
            <w:pPr>
              <w:rPr>
                <w:rFonts w:ascii="Segoe UI" w:hAnsi="Segoe UI" w:cs="Segoe UI"/>
                <w:bCs/>
              </w:rPr>
            </w:pPr>
            <w:r w:rsidRPr="00C23214">
              <w:rPr>
                <w:rFonts w:ascii="Segoe UI" w:hAnsi="Segoe UI" w:cs="Segoe UI"/>
                <w:bCs/>
              </w:rPr>
              <w:t>Rest breaks and rest periods given to employees:</w:t>
            </w:r>
          </w:p>
        </w:tc>
        <w:tc>
          <w:tcPr>
            <w:tcW w:w="2763" w:type="pct"/>
          </w:tcPr>
          <w:p w14:paraId="56D70B9F" w14:textId="0D273E66" w:rsidR="00A62495" w:rsidRPr="00C23214" w:rsidRDefault="00027C05">
            <w:pPr>
              <w:pStyle w:val="NoSpacing"/>
              <w:rPr>
                <w:rFonts w:ascii="Segoe UI" w:hAnsi="Segoe UI" w:cs="Segoe UI"/>
                <w:bCs/>
              </w:rPr>
            </w:pPr>
            <w:proofErr w:type="gramStart"/>
            <w:r>
              <w:rPr>
                <w:rFonts w:ascii="Segoe UI" w:hAnsi="Segoe UI" w:cs="Segoe UI"/>
                <w:bCs/>
              </w:rPr>
              <w:t>Generally</w:t>
            </w:r>
            <w:proofErr w:type="gramEnd"/>
            <w:r>
              <w:rPr>
                <w:rFonts w:ascii="Segoe UI" w:hAnsi="Segoe UI" w:cs="Segoe UI"/>
                <w:bCs/>
              </w:rPr>
              <w:t xml:space="preserve"> 1-hour unpaid lunch break</w:t>
            </w:r>
          </w:p>
        </w:tc>
      </w:tr>
      <w:tr w:rsidR="00A62495" w:rsidRPr="00C23214" w14:paraId="0B516782" w14:textId="77777777">
        <w:tc>
          <w:tcPr>
            <w:tcW w:w="2237" w:type="pct"/>
          </w:tcPr>
          <w:p w14:paraId="10A83B49" w14:textId="77777777" w:rsidR="00A62495" w:rsidRPr="00C23214" w:rsidRDefault="00A62495">
            <w:pPr>
              <w:rPr>
                <w:rFonts w:ascii="Segoe UI" w:hAnsi="Segoe UI" w:cs="Segoe UI"/>
                <w:bCs/>
              </w:rPr>
            </w:pPr>
            <w:r w:rsidRPr="00C23214">
              <w:rPr>
                <w:rFonts w:ascii="Segoe UI" w:hAnsi="Segoe UI" w:cs="Segoe UI"/>
                <w:bCs/>
              </w:rPr>
              <w:t>Client’s collective facilities available to the employee:</w:t>
            </w:r>
          </w:p>
          <w:p w14:paraId="20F7086F" w14:textId="77777777" w:rsidR="00A62495" w:rsidRPr="00C23214" w:rsidRDefault="00A62495">
            <w:pPr>
              <w:rPr>
                <w:rFonts w:ascii="Segoe UI" w:hAnsi="Segoe UI" w:cs="Segoe UI"/>
                <w:bCs/>
              </w:rPr>
            </w:pPr>
            <w:r w:rsidRPr="00C23214">
              <w:rPr>
                <w:rFonts w:ascii="Segoe UI" w:hAnsi="Segoe UI" w:cs="Segoe UI"/>
                <w:bCs/>
              </w:rPr>
              <w:t>E.g. canteen, childcare facilities and transport services, toilets and shower facilities, prayer rooms</w:t>
            </w:r>
          </w:p>
        </w:tc>
        <w:tc>
          <w:tcPr>
            <w:tcW w:w="2763" w:type="pct"/>
          </w:tcPr>
          <w:p w14:paraId="400B448B" w14:textId="27676CC7" w:rsidR="00A62495" w:rsidRPr="00C23214" w:rsidRDefault="00B349C1">
            <w:pPr>
              <w:pStyle w:val="NoSpacing"/>
              <w:rPr>
                <w:rFonts w:ascii="Segoe UI" w:hAnsi="Segoe UI" w:cs="Segoe UI"/>
                <w:bCs/>
              </w:rPr>
            </w:pPr>
            <w:r>
              <w:rPr>
                <w:rFonts w:ascii="Segoe UI" w:hAnsi="Segoe UI" w:cs="Segoe UI"/>
                <w:bCs/>
              </w:rPr>
              <w:t>N/A</w:t>
            </w:r>
          </w:p>
        </w:tc>
      </w:tr>
      <w:tr w:rsidR="00A62495" w:rsidRPr="00C23214" w14:paraId="1C0AF546" w14:textId="77777777">
        <w:tc>
          <w:tcPr>
            <w:tcW w:w="2237" w:type="pct"/>
          </w:tcPr>
          <w:p w14:paraId="4CFCA5FD" w14:textId="77777777" w:rsidR="00A62495" w:rsidRPr="00C23214" w:rsidRDefault="00A62495">
            <w:pPr>
              <w:rPr>
                <w:rFonts w:ascii="Segoe UI" w:hAnsi="Segoe UI" w:cs="Segoe UI"/>
                <w:bCs/>
              </w:rPr>
            </w:pPr>
            <w:r w:rsidRPr="00C23214">
              <w:rPr>
                <w:rFonts w:ascii="Segoe UI" w:hAnsi="Segoe UI" w:cs="Segoe UI"/>
                <w:bCs/>
              </w:rPr>
              <w:t>Any known health and safety risks and the steps the client has taken to reduce the risks:</w:t>
            </w:r>
          </w:p>
        </w:tc>
        <w:tc>
          <w:tcPr>
            <w:tcW w:w="2763" w:type="pct"/>
          </w:tcPr>
          <w:p w14:paraId="1378CADB" w14:textId="4BAB99C6" w:rsidR="00A62495" w:rsidRPr="00C23214" w:rsidRDefault="00B349C1">
            <w:pPr>
              <w:pStyle w:val="NoSpacing"/>
              <w:rPr>
                <w:rFonts w:ascii="Segoe UI" w:hAnsi="Segoe UI" w:cs="Segoe UI"/>
                <w:bCs/>
              </w:rPr>
            </w:pPr>
            <w:r>
              <w:rPr>
                <w:rFonts w:ascii="Segoe UI" w:hAnsi="Segoe UI" w:cs="Segoe UI"/>
                <w:bCs/>
              </w:rPr>
              <w:t>None Known</w:t>
            </w:r>
          </w:p>
        </w:tc>
      </w:tr>
      <w:tr w:rsidR="00A62495" w:rsidRPr="00C23214" w14:paraId="31F14D61" w14:textId="77777777">
        <w:tc>
          <w:tcPr>
            <w:tcW w:w="2237" w:type="pct"/>
          </w:tcPr>
          <w:p w14:paraId="6B703D5E" w14:textId="77777777" w:rsidR="00A62495" w:rsidRPr="00C23214" w:rsidRDefault="00A62495">
            <w:pPr>
              <w:rPr>
                <w:rFonts w:ascii="Segoe UI" w:hAnsi="Segoe UI" w:cs="Segoe UI"/>
                <w:bCs/>
              </w:rPr>
            </w:pPr>
            <w:r w:rsidRPr="00C23214">
              <w:rPr>
                <w:rFonts w:ascii="Segoe UI" w:hAnsi="Segoe UI" w:cs="Segoe UI"/>
                <w:bCs/>
              </w:rPr>
              <w:t>Any experience training, qualifications or authorisation necessary or required by law or a professional body to do the role (if none, please state so):</w:t>
            </w:r>
          </w:p>
        </w:tc>
        <w:tc>
          <w:tcPr>
            <w:tcW w:w="2763" w:type="pct"/>
          </w:tcPr>
          <w:p w14:paraId="4BEF2F2A" w14:textId="2FB683AB" w:rsidR="00A62495" w:rsidRPr="00C23214" w:rsidRDefault="00B349C1">
            <w:pPr>
              <w:pStyle w:val="NoSpacing"/>
              <w:rPr>
                <w:rFonts w:ascii="Segoe UI" w:hAnsi="Segoe UI" w:cs="Segoe UI"/>
                <w:bCs/>
              </w:rPr>
            </w:pPr>
            <w:r>
              <w:rPr>
                <w:rFonts w:ascii="Segoe UI" w:hAnsi="Segoe UI" w:cs="Segoe UI"/>
                <w:bCs/>
              </w:rPr>
              <w:t>The Right to Work in the UK</w:t>
            </w:r>
          </w:p>
        </w:tc>
      </w:tr>
      <w:tr w:rsidR="00A62495" w:rsidRPr="00C23214" w14:paraId="54FAD5AC" w14:textId="77777777">
        <w:tc>
          <w:tcPr>
            <w:tcW w:w="2237" w:type="pct"/>
          </w:tcPr>
          <w:p w14:paraId="11324407" w14:textId="77777777" w:rsidR="00A62495" w:rsidRPr="00C23214" w:rsidRDefault="00A62495">
            <w:pPr>
              <w:rPr>
                <w:rFonts w:ascii="Segoe UI" w:hAnsi="Segoe UI" w:cs="Segoe UI"/>
                <w:bCs/>
              </w:rPr>
            </w:pPr>
            <w:r w:rsidRPr="00C23214">
              <w:rPr>
                <w:rFonts w:ascii="Segoe UI" w:hAnsi="Segoe UI" w:cs="Segoe UI"/>
                <w:bCs/>
              </w:rPr>
              <w:t>Does the position involve working with vulnerable people*:</w:t>
            </w:r>
          </w:p>
        </w:tc>
        <w:tc>
          <w:tcPr>
            <w:tcW w:w="2763" w:type="pct"/>
          </w:tcPr>
          <w:p w14:paraId="50688673" w14:textId="1D653EBA" w:rsidR="00A62495" w:rsidRPr="00C23214" w:rsidRDefault="00B349C1">
            <w:pPr>
              <w:pStyle w:val="NoSpacing"/>
              <w:rPr>
                <w:rFonts w:ascii="Segoe UI" w:hAnsi="Segoe UI" w:cs="Segoe UI"/>
                <w:bCs/>
              </w:rPr>
            </w:pPr>
            <w:r>
              <w:rPr>
                <w:rFonts w:ascii="Segoe UI" w:hAnsi="Segoe UI" w:cs="Segoe UI"/>
                <w:bCs/>
              </w:rPr>
              <w:t>No</w:t>
            </w:r>
          </w:p>
        </w:tc>
      </w:tr>
      <w:tr w:rsidR="00A62495" w:rsidRPr="00C23214" w14:paraId="0A4F7995" w14:textId="77777777">
        <w:tc>
          <w:tcPr>
            <w:tcW w:w="5000" w:type="pct"/>
            <w:gridSpan w:val="2"/>
            <w:shd w:val="clear" w:color="auto" w:fill="D9D9D9" w:themeFill="background1" w:themeFillShade="D9"/>
          </w:tcPr>
          <w:p w14:paraId="35E416E7" w14:textId="77777777" w:rsidR="00A62495" w:rsidRPr="006D7096" w:rsidRDefault="00A62495">
            <w:pPr>
              <w:pStyle w:val="Bold"/>
              <w:rPr>
                <w:rFonts w:ascii="Segoe UI" w:hAnsi="Segoe UI" w:cs="Segoe UI"/>
              </w:rPr>
            </w:pPr>
            <w:r w:rsidRPr="006D7096">
              <w:rPr>
                <w:rFonts w:ascii="Segoe UI" w:hAnsi="Segoe UI" w:cs="Segoe UI"/>
              </w:rPr>
              <w:t>Pay and Benefits</w:t>
            </w:r>
          </w:p>
        </w:tc>
      </w:tr>
      <w:tr w:rsidR="00A62495" w:rsidRPr="00C23214" w14:paraId="1EDF67E7" w14:textId="77777777">
        <w:tc>
          <w:tcPr>
            <w:tcW w:w="2237" w:type="pct"/>
          </w:tcPr>
          <w:p w14:paraId="25F7FE8E" w14:textId="77777777" w:rsidR="00A62495" w:rsidRPr="00C23214" w:rsidRDefault="00A62495">
            <w:pPr>
              <w:rPr>
                <w:rFonts w:ascii="Segoe UI" w:hAnsi="Segoe UI" w:cs="Segoe UI"/>
                <w:bCs/>
              </w:rPr>
            </w:pPr>
            <w:r w:rsidRPr="00C23214">
              <w:rPr>
                <w:rFonts w:ascii="Segoe UI" w:hAnsi="Segoe UI" w:cs="Segoe UI"/>
                <w:bCs/>
              </w:rPr>
              <w:t>Salary (payable to a direct recruit or comparable employee):</w:t>
            </w:r>
          </w:p>
          <w:p w14:paraId="35ED549E" w14:textId="77777777" w:rsidR="00A62495" w:rsidRPr="00C23214" w:rsidRDefault="00A62495">
            <w:pPr>
              <w:rPr>
                <w:rFonts w:ascii="Segoe UI" w:hAnsi="Segoe UI" w:cs="Segoe UI"/>
                <w:bCs/>
              </w:rPr>
            </w:pPr>
            <w:r w:rsidRPr="00C23214">
              <w:rPr>
                <w:rFonts w:ascii="Segoe UI" w:hAnsi="Segoe UI" w:cs="Segoe UI"/>
                <w:bCs/>
              </w:rPr>
              <w:t>Please provide pay scales if available.</w:t>
            </w:r>
          </w:p>
        </w:tc>
        <w:tc>
          <w:tcPr>
            <w:tcW w:w="2763" w:type="pct"/>
          </w:tcPr>
          <w:p w14:paraId="6CD412BA" w14:textId="23A4F379" w:rsidR="00A62495" w:rsidRPr="00C23214" w:rsidRDefault="00EC4C6F">
            <w:pPr>
              <w:pStyle w:val="NoSpacing"/>
              <w:rPr>
                <w:rFonts w:ascii="Segoe UI" w:hAnsi="Segoe UI" w:cs="Segoe UI"/>
                <w:bCs/>
              </w:rPr>
            </w:pPr>
            <w:r w:rsidRPr="00EC4C6F">
              <w:rPr>
                <w:rFonts w:ascii="Segoe UI" w:hAnsi="Segoe UI" w:cs="Segoe UI"/>
                <w:bCs/>
              </w:rPr>
              <w:t>£32,000 - £45,000 per annum pro rata depending on experience</w:t>
            </w:r>
          </w:p>
        </w:tc>
      </w:tr>
      <w:tr w:rsidR="00A62495" w:rsidRPr="00C23214" w14:paraId="7B77FB53" w14:textId="77777777">
        <w:tc>
          <w:tcPr>
            <w:tcW w:w="2237" w:type="pct"/>
          </w:tcPr>
          <w:p w14:paraId="7BA1C5FB" w14:textId="77777777" w:rsidR="00A62495" w:rsidRPr="00C23214" w:rsidRDefault="00A62495">
            <w:pPr>
              <w:rPr>
                <w:rFonts w:ascii="Segoe UI" w:hAnsi="Segoe UI" w:cs="Segoe UI"/>
                <w:bCs/>
              </w:rPr>
            </w:pPr>
            <w:r w:rsidRPr="00C23214">
              <w:rPr>
                <w:rFonts w:ascii="Segoe UI" w:hAnsi="Segoe UI" w:cs="Segoe UI"/>
                <w:bCs/>
              </w:rPr>
              <w:t>Sick leave and pay:</w:t>
            </w:r>
          </w:p>
        </w:tc>
        <w:tc>
          <w:tcPr>
            <w:tcW w:w="2763" w:type="pct"/>
          </w:tcPr>
          <w:p w14:paraId="08352FD0" w14:textId="33E5F57F" w:rsidR="00A62495" w:rsidRPr="00F74762" w:rsidRDefault="00F74762" w:rsidP="00F74762">
            <w:pPr>
              <w:rPr>
                <w:rFonts w:ascii="Segoe UI" w:hAnsi="Segoe UI" w:cs="Segoe UI"/>
                <w:bCs/>
                <w:sz w:val="20"/>
              </w:rPr>
            </w:pPr>
            <w:r w:rsidRPr="00F74762">
              <w:rPr>
                <w:rFonts w:ascii="Segoe UI" w:hAnsi="Segoe UI" w:cs="Segoe UI"/>
                <w:bCs/>
                <w:sz w:val="20"/>
              </w:rPr>
              <w:t xml:space="preserve">4 weeks at full pay. Following 10 weeks at two thirds pay. Following 14 weeks at half pay. </w:t>
            </w:r>
          </w:p>
        </w:tc>
      </w:tr>
      <w:tr w:rsidR="00A62495" w:rsidRPr="00C23214" w14:paraId="03D75EAF" w14:textId="77777777">
        <w:tc>
          <w:tcPr>
            <w:tcW w:w="2237" w:type="pct"/>
          </w:tcPr>
          <w:p w14:paraId="44F1AB45" w14:textId="77777777" w:rsidR="00A62495" w:rsidRPr="00C23214" w:rsidRDefault="00A62495">
            <w:pPr>
              <w:rPr>
                <w:rFonts w:ascii="Segoe UI" w:hAnsi="Segoe UI" w:cs="Segoe UI"/>
                <w:bCs/>
              </w:rPr>
            </w:pPr>
            <w:r w:rsidRPr="00C23214">
              <w:rPr>
                <w:rFonts w:ascii="Segoe UI" w:hAnsi="Segoe UI" w:cs="Segoe UI"/>
                <w:bCs/>
              </w:rPr>
              <w:t>Mileage rate:</w:t>
            </w:r>
          </w:p>
        </w:tc>
        <w:tc>
          <w:tcPr>
            <w:tcW w:w="2763" w:type="pct"/>
          </w:tcPr>
          <w:p w14:paraId="3F2C34DC" w14:textId="77777777" w:rsidR="001E76E8" w:rsidRPr="001E76E8" w:rsidRDefault="001E76E8" w:rsidP="001E76E8">
            <w:pPr>
              <w:pStyle w:val="NoSpacing"/>
              <w:rPr>
                <w:rFonts w:ascii="Segoe UI" w:hAnsi="Segoe UI" w:cs="Segoe UI"/>
                <w:bCs/>
              </w:rPr>
            </w:pPr>
            <w:r w:rsidRPr="001E76E8">
              <w:rPr>
                <w:rFonts w:ascii="Segoe UI" w:hAnsi="Segoe UI" w:cs="Segoe UI"/>
                <w:bCs/>
              </w:rPr>
              <w:t>For first 10,000 miles (highly unlikely to exceed!)</w:t>
            </w:r>
          </w:p>
          <w:p w14:paraId="1DF4C3ED" w14:textId="77777777" w:rsidR="001E76E8" w:rsidRPr="001E76E8" w:rsidRDefault="001E76E8" w:rsidP="001E76E8">
            <w:pPr>
              <w:pStyle w:val="NoSpacing"/>
              <w:rPr>
                <w:rFonts w:ascii="Segoe UI" w:hAnsi="Segoe UI" w:cs="Segoe UI"/>
                <w:bCs/>
              </w:rPr>
            </w:pPr>
            <w:r w:rsidRPr="001E76E8">
              <w:rPr>
                <w:rFonts w:ascii="Segoe UI" w:hAnsi="Segoe UI" w:cs="Segoe UI"/>
                <w:bCs/>
              </w:rPr>
              <w:t>Car / vans at 45p per mile</w:t>
            </w:r>
          </w:p>
          <w:p w14:paraId="520D1311" w14:textId="77777777" w:rsidR="001E76E8" w:rsidRPr="001E76E8" w:rsidRDefault="001E76E8" w:rsidP="001E76E8">
            <w:pPr>
              <w:pStyle w:val="NoSpacing"/>
              <w:rPr>
                <w:rFonts w:ascii="Segoe UI" w:hAnsi="Segoe UI" w:cs="Segoe UI"/>
                <w:bCs/>
              </w:rPr>
            </w:pPr>
            <w:r w:rsidRPr="001E76E8">
              <w:rPr>
                <w:rFonts w:ascii="Segoe UI" w:hAnsi="Segoe UI" w:cs="Segoe UI"/>
                <w:bCs/>
              </w:rPr>
              <w:t>Motorbikes at 24p per mile</w:t>
            </w:r>
          </w:p>
          <w:p w14:paraId="06444352" w14:textId="5AA16750" w:rsidR="00A62495" w:rsidRPr="00C23214" w:rsidRDefault="001E76E8" w:rsidP="001E76E8">
            <w:pPr>
              <w:pStyle w:val="NoSpacing"/>
              <w:rPr>
                <w:rFonts w:ascii="Segoe UI" w:hAnsi="Segoe UI" w:cs="Segoe UI"/>
                <w:bCs/>
              </w:rPr>
            </w:pPr>
            <w:r w:rsidRPr="001E76E8">
              <w:rPr>
                <w:rFonts w:ascii="Segoe UI" w:hAnsi="Segoe UI" w:cs="Segoe UI"/>
                <w:bCs/>
              </w:rPr>
              <w:t>Bicycles at 20p per mile</w:t>
            </w:r>
          </w:p>
        </w:tc>
      </w:tr>
      <w:tr w:rsidR="00A62495" w:rsidRPr="00C23214" w14:paraId="11B28D1E" w14:textId="77777777">
        <w:tc>
          <w:tcPr>
            <w:tcW w:w="2237" w:type="pct"/>
          </w:tcPr>
          <w:p w14:paraId="78581465" w14:textId="77777777" w:rsidR="00A62495" w:rsidRPr="00C23214" w:rsidRDefault="00A62495">
            <w:pPr>
              <w:rPr>
                <w:rFonts w:ascii="Segoe UI" w:hAnsi="Segoe UI" w:cs="Segoe UI"/>
                <w:bCs/>
              </w:rPr>
            </w:pPr>
            <w:r w:rsidRPr="00C23214">
              <w:rPr>
                <w:rFonts w:ascii="Segoe UI" w:hAnsi="Segoe UI" w:cs="Segoe UI"/>
                <w:bCs/>
              </w:rPr>
              <w:t>Any other expenses payable:</w:t>
            </w:r>
          </w:p>
        </w:tc>
        <w:tc>
          <w:tcPr>
            <w:tcW w:w="2763" w:type="pct"/>
          </w:tcPr>
          <w:p w14:paraId="66136911" w14:textId="18159A62" w:rsidR="00A62495" w:rsidRPr="00FF162D" w:rsidRDefault="00FF162D" w:rsidP="00FF162D">
            <w:pPr>
              <w:rPr>
                <w:rFonts w:ascii="Segoe UI" w:hAnsi="Segoe UI" w:cs="Segoe UI"/>
                <w:bCs/>
                <w:sz w:val="20"/>
              </w:rPr>
            </w:pPr>
            <w:r w:rsidRPr="00FF162D">
              <w:rPr>
                <w:rFonts w:ascii="Segoe UI" w:hAnsi="Segoe UI" w:cs="Segoe UI"/>
                <w:bCs/>
                <w:sz w:val="20"/>
              </w:rPr>
              <w:t xml:space="preserve">All reasonable business expenses will be payable. </w:t>
            </w:r>
          </w:p>
        </w:tc>
      </w:tr>
      <w:tr w:rsidR="00A62495" w:rsidRPr="00C23214" w14:paraId="4BE9D85B" w14:textId="77777777">
        <w:tc>
          <w:tcPr>
            <w:tcW w:w="2237" w:type="pct"/>
          </w:tcPr>
          <w:p w14:paraId="09DC6682" w14:textId="77777777" w:rsidR="00A62495" w:rsidRPr="00C23214" w:rsidRDefault="00A62495">
            <w:pPr>
              <w:rPr>
                <w:rFonts w:ascii="Segoe UI" w:hAnsi="Segoe UI" w:cs="Segoe UI"/>
                <w:bCs/>
              </w:rPr>
            </w:pPr>
            <w:r w:rsidRPr="00C23214">
              <w:rPr>
                <w:rFonts w:ascii="Segoe UI" w:hAnsi="Segoe UI" w:cs="Segoe UI"/>
                <w:bCs/>
              </w:rPr>
              <w:t>Bonuses or commission payable (if applicable include any qualifying criteria):</w:t>
            </w:r>
          </w:p>
        </w:tc>
        <w:tc>
          <w:tcPr>
            <w:tcW w:w="2763" w:type="pct"/>
          </w:tcPr>
          <w:p w14:paraId="67553BF3" w14:textId="31DA4E9B" w:rsidR="00A62495" w:rsidRPr="00EC066E" w:rsidRDefault="00EC066E" w:rsidP="00EC066E">
            <w:pPr>
              <w:rPr>
                <w:rFonts w:ascii="Segoe UI" w:hAnsi="Segoe UI" w:cs="Segoe UI"/>
                <w:bCs/>
                <w:sz w:val="20"/>
              </w:rPr>
            </w:pPr>
            <w:r w:rsidRPr="00EC066E">
              <w:rPr>
                <w:rFonts w:ascii="Segoe UI" w:hAnsi="Segoe UI" w:cs="Segoe UI"/>
                <w:bCs/>
                <w:sz w:val="20"/>
              </w:rPr>
              <w:t xml:space="preserve">Up to 5% annual performance reward. </w:t>
            </w:r>
          </w:p>
        </w:tc>
      </w:tr>
      <w:tr w:rsidR="00A62495" w:rsidRPr="00C23214" w14:paraId="568EDFF6" w14:textId="77777777">
        <w:tc>
          <w:tcPr>
            <w:tcW w:w="2237" w:type="pct"/>
          </w:tcPr>
          <w:p w14:paraId="651DF74B" w14:textId="77777777" w:rsidR="00A62495" w:rsidRPr="00C23214" w:rsidRDefault="00A62495">
            <w:pPr>
              <w:rPr>
                <w:rFonts w:ascii="Segoe UI" w:hAnsi="Segoe UI" w:cs="Segoe UI"/>
                <w:bCs/>
              </w:rPr>
            </w:pPr>
            <w:r w:rsidRPr="00C23214">
              <w:rPr>
                <w:rFonts w:ascii="Segoe UI" w:hAnsi="Segoe UI" w:cs="Segoe UI"/>
                <w:bCs/>
              </w:rPr>
              <w:t>Overtime rates payable (if applicable include any qualifying criteria):</w:t>
            </w:r>
          </w:p>
        </w:tc>
        <w:tc>
          <w:tcPr>
            <w:tcW w:w="2763" w:type="pct"/>
          </w:tcPr>
          <w:p w14:paraId="49A4E916" w14:textId="5F7A8891" w:rsidR="00A62495" w:rsidRPr="00892C4D" w:rsidRDefault="00892C4D" w:rsidP="00892C4D">
            <w:pPr>
              <w:rPr>
                <w:rFonts w:ascii="Segoe UI" w:hAnsi="Segoe UI" w:cs="Segoe UI"/>
                <w:bCs/>
                <w:sz w:val="20"/>
              </w:rPr>
            </w:pPr>
            <w:r w:rsidRPr="00892C4D">
              <w:rPr>
                <w:rFonts w:ascii="Segoe UI" w:hAnsi="Segoe UI" w:cs="Segoe UI"/>
                <w:bCs/>
                <w:sz w:val="20"/>
              </w:rPr>
              <w:t xml:space="preserve">Overtime pay is not generally paid. Consideration will be given to recognise excessive extra hours via time off in lieu, although these should be avoided wherever possible. </w:t>
            </w:r>
          </w:p>
        </w:tc>
      </w:tr>
      <w:tr w:rsidR="00A62495" w:rsidRPr="00C23214" w14:paraId="610CF2F0" w14:textId="77777777">
        <w:tc>
          <w:tcPr>
            <w:tcW w:w="2237" w:type="pct"/>
          </w:tcPr>
          <w:p w14:paraId="4232BA95" w14:textId="77777777" w:rsidR="00A62495" w:rsidRPr="00C23214" w:rsidRDefault="00A62495">
            <w:pPr>
              <w:rPr>
                <w:rFonts w:ascii="Segoe UI" w:hAnsi="Segoe UI" w:cs="Segoe UI"/>
                <w:bCs/>
              </w:rPr>
            </w:pPr>
            <w:r w:rsidRPr="00C23214">
              <w:rPr>
                <w:rFonts w:ascii="Segoe UI" w:hAnsi="Segoe UI" w:cs="Segoe UI"/>
                <w:bCs/>
              </w:rPr>
              <w:t>Any other remuneration:</w:t>
            </w:r>
          </w:p>
        </w:tc>
        <w:tc>
          <w:tcPr>
            <w:tcW w:w="2763" w:type="pct"/>
          </w:tcPr>
          <w:p w14:paraId="2F2CB448" w14:textId="3B1FB1CF" w:rsidR="00A62495" w:rsidRPr="00C23214" w:rsidRDefault="00892C4D">
            <w:pPr>
              <w:pStyle w:val="NoSpacing"/>
              <w:rPr>
                <w:rFonts w:ascii="Segoe UI" w:hAnsi="Segoe UI" w:cs="Segoe UI"/>
                <w:bCs/>
              </w:rPr>
            </w:pPr>
            <w:r>
              <w:rPr>
                <w:rFonts w:ascii="Segoe UI" w:hAnsi="Segoe UI" w:cs="Segoe UI"/>
                <w:bCs/>
              </w:rPr>
              <w:t>N/A</w:t>
            </w:r>
          </w:p>
        </w:tc>
      </w:tr>
      <w:tr w:rsidR="00A62495" w:rsidRPr="00C23214" w14:paraId="5616929A" w14:textId="77777777">
        <w:tc>
          <w:tcPr>
            <w:tcW w:w="2237" w:type="pct"/>
          </w:tcPr>
          <w:p w14:paraId="48D0D7A6" w14:textId="77777777" w:rsidR="00A62495" w:rsidRPr="00C23214" w:rsidRDefault="00A62495">
            <w:pPr>
              <w:rPr>
                <w:rFonts w:ascii="Segoe UI" w:hAnsi="Segoe UI" w:cs="Segoe UI"/>
                <w:bCs/>
              </w:rPr>
            </w:pPr>
            <w:r w:rsidRPr="00C23214">
              <w:rPr>
                <w:rFonts w:ascii="Segoe UI" w:hAnsi="Segoe UI" w:cs="Segoe UI"/>
                <w:bCs/>
              </w:rPr>
              <w:t>Any other benefits:</w:t>
            </w:r>
          </w:p>
        </w:tc>
        <w:tc>
          <w:tcPr>
            <w:tcW w:w="2763" w:type="pct"/>
          </w:tcPr>
          <w:p w14:paraId="0EEDDBD1" w14:textId="46B142D1" w:rsidR="00A62495" w:rsidRPr="00C23214" w:rsidRDefault="00892C4D">
            <w:pPr>
              <w:pStyle w:val="NoSpacing"/>
              <w:rPr>
                <w:rFonts w:ascii="Segoe UI" w:hAnsi="Segoe UI" w:cs="Segoe UI"/>
                <w:bCs/>
              </w:rPr>
            </w:pPr>
            <w:r>
              <w:rPr>
                <w:rFonts w:ascii="Segoe UI" w:hAnsi="Segoe UI" w:cs="Segoe UI"/>
                <w:bCs/>
              </w:rPr>
              <w:t>Workplace Pension</w:t>
            </w:r>
          </w:p>
        </w:tc>
      </w:tr>
      <w:tr w:rsidR="00A62495" w:rsidRPr="00C23214" w14:paraId="7E5E2F5E" w14:textId="77777777">
        <w:tc>
          <w:tcPr>
            <w:tcW w:w="5000" w:type="pct"/>
            <w:gridSpan w:val="2"/>
            <w:shd w:val="clear" w:color="auto" w:fill="D9D9D9" w:themeFill="background1" w:themeFillShade="D9"/>
          </w:tcPr>
          <w:p w14:paraId="3B030832" w14:textId="77777777" w:rsidR="00A62495" w:rsidRPr="006D7096" w:rsidRDefault="00A62495">
            <w:pPr>
              <w:pStyle w:val="Bold"/>
              <w:rPr>
                <w:rFonts w:ascii="Segoe UI" w:hAnsi="Segoe UI" w:cs="Segoe UI"/>
              </w:rPr>
            </w:pPr>
            <w:r w:rsidRPr="006D7096">
              <w:rPr>
                <w:rFonts w:ascii="Segoe UI" w:hAnsi="Segoe UI" w:cs="Segoe UI"/>
              </w:rPr>
              <w:t>Annual Leave</w:t>
            </w:r>
          </w:p>
        </w:tc>
      </w:tr>
      <w:tr w:rsidR="00A62495" w:rsidRPr="00C23214" w14:paraId="60AAB6AE" w14:textId="77777777">
        <w:tc>
          <w:tcPr>
            <w:tcW w:w="2237" w:type="pct"/>
          </w:tcPr>
          <w:p w14:paraId="7E4C14BE" w14:textId="77777777" w:rsidR="00A62495" w:rsidRPr="00C23214" w:rsidRDefault="00A62495">
            <w:pPr>
              <w:rPr>
                <w:rFonts w:ascii="Segoe UI" w:hAnsi="Segoe UI" w:cs="Segoe UI"/>
                <w:bCs/>
              </w:rPr>
            </w:pPr>
            <w:r w:rsidRPr="00C23214">
              <w:rPr>
                <w:rFonts w:ascii="Segoe UI" w:hAnsi="Segoe UI" w:cs="Segoe UI"/>
                <w:bCs/>
              </w:rPr>
              <w:t>Annual Leave entitlement and pay:</w:t>
            </w:r>
          </w:p>
        </w:tc>
        <w:tc>
          <w:tcPr>
            <w:tcW w:w="2763" w:type="pct"/>
          </w:tcPr>
          <w:p w14:paraId="47C4B6EE" w14:textId="196A41E1" w:rsidR="00A62495" w:rsidRPr="002057AE" w:rsidRDefault="002057AE" w:rsidP="002057AE">
            <w:pPr>
              <w:rPr>
                <w:rFonts w:ascii="Segoe UI" w:hAnsi="Segoe UI" w:cs="Segoe UI"/>
                <w:bCs/>
                <w:sz w:val="20"/>
              </w:rPr>
            </w:pPr>
            <w:r w:rsidRPr="002057AE">
              <w:rPr>
                <w:rFonts w:ascii="Segoe UI" w:hAnsi="Segoe UI" w:cs="Segoe UI"/>
                <w:bCs/>
                <w:sz w:val="20"/>
              </w:rPr>
              <w:t xml:space="preserve">27 days + bank holidays (pro-rata if job sharing). 1 day added for each year of employment up to 5 years. </w:t>
            </w:r>
          </w:p>
        </w:tc>
      </w:tr>
      <w:tr w:rsidR="00A62495" w:rsidRPr="00C23214" w14:paraId="6ADAC641" w14:textId="77777777">
        <w:tc>
          <w:tcPr>
            <w:tcW w:w="2237" w:type="pct"/>
          </w:tcPr>
          <w:p w14:paraId="102F1279" w14:textId="77777777" w:rsidR="00A62495" w:rsidRPr="00C23214" w:rsidRDefault="00A62495">
            <w:pPr>
              <w:rPr>
                <w:rFonts w:ascii="Segoe UI" w:hAnsi="Segoe UI" w:cs="Segoe UI"/>
                <w:bCs/>
              </w:rPr>
            </w:pPr>
            <w:r w:rsidRPr="00C23214">
              <w:rPr>
                <w:rFonts w:ascii="Segoe UI" w:hAnsi="Segoe UI" w:cs="Segoe UI"/>
                <w:bCs/>
              </w:rPr>
              <w:t>Closure Days (if applicable, please specify dates):</w:t>
            </w:r>
          </w:p>
        </w:tc>
        <w:tc>
          <w:tcPr>
            <w:tcW w:w="2763" w:type="pct"/>
          </w:tcPr>
          <w:p w14:paraId="78E45697" w14:textId="1EFDE788" w:rsidR="00A62495" w:rsidRPr="00C23214" w:rsidRDefault="002057AE">
            <w:pPr>
              <w:pStyle w:val="NoSpacing"/>
              <w:rPr>
                <w:rFonts w:ascii="Segoe UI" w:hAnsi="Segoe UI" w:cs="Segoe UI"/>
                <w:bCs/>
              </w:rPr>
            </w:pPr>
            <w:r>
              <w:rPr>
                <w:rFonts w:ascii="Segoe UI" w:hAnsi="Segoe UI" w:cs="Segoe UI"/>
                <w:bCs/>
              </w:rPr>
              <w:t>n/a</w:t>
            </w:r>
          </w:p>
        </w:tc>
      </w:tr>
    </w:tbl>
    <w:p w14:paraId="1AC44E5E" w14:textId="63ABB2A2" w:rsidR="65D138B7" w:rsidRPr="00C23214" w:rsidRDefault="65D138B7" w:rsidP="65D138B7">
      <w:pPr>
        <w:rPr>
          <w:rFonts w:ascii="Segoe UI" w:eastAsia="Segoe UI" w:hAnsi="Segoe UI" w:cs="Segoe UI"/>
          <w:color w:val="000000" w:themeColor="text1"/>
          <w:szCs w:val="22"/>
        </w:rPr>
      </w:pPr>
    </w:p>
    <w:sectPr w:rsidR="65D138B7" w:rsidRPr="00C23214" w:rsidSect="00EF51DD">
      <w:footerReference w:type="default" r:id="rId16"/>
      <w:headerReference w:type="first" r:id="rId17"/>
      <w:pgSz w:w="11901" w:h="16817" w:code="9"/>
      <w:pgMar w:top="851" w:right="851" w:bottom="567" w:left="85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80815" w14:textId="77777777" w:rsidR="00EF51DD" w:rsidRDefault="00EF51DD">
      <w:r>
        <w:separator/>
      </w:r>
    </w:p>
  </w:endnote>
  <w:endnote w:type="continuationSeparator" w:id="0">
    <w:p w14:paraId="0EEA52B5" w14:textId="77777777" w:rsidR="00EF51DD" w:rsidRDefault="00EF51DD">
      <w:r>
        <w:continuationSeparator/>
      </w:r>
    </w:p>
  </w:endnote>
  <w:endnote w:type="continuationNotice" w:id="1">
    <w:p w14:paraId="4682F9AA" w14:textId="77777777" w:rsidR="00EF51DD" w:rsidRDefault="00EF5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0515715"/>
      <w:docPartObj>
        <w:docPartGallery w:val="Page Numbers (Bottom of Page)"/>
        <w:docPartUnique/>
      </w:docPartObj>
    </w:sdtPr>
    <w:sdtEndPr>
      <w:rPr>
        <w:noProof/>
      </w:rPr>
    </w:sdtEndPr>
    <w:sdtContent>
      <w:p w14:paraId="52ACC440" w14:textId="35CC70CD" w:rsidR="00E42800" w:rsidRPr="00E42800" w:rsidRDefault="00E42800">
        <w:pPr>
          <w:pStyle w:val="Footer"/>
          <w:jc w:val="right"/>
        </w:pPr>
        <w:r w:rsidRPr="00E42800">
          <w:fldChar w:fldCharType="begin"/>
        </w:r>
        <w:r w:rsidRPr="00E42800">
          <w:instrText xml:space="preserve"> PAGE   \* MERGEFORMAT </w:instrText>
        </w:r>
        <w:r w:rsidRPr="00E42800">
          <w:fldChar w:fldCharType="separate"/>
        </w:r>
        <w:r w:rsidR="004D6BD7">
          <w:rPr>
            <w:noProof/>
          </w:rPr>
          <w:t>4</w:t>
        </w:r>
        <w:r w:rsidRPr="00E42800">
          <w:rPr>
            <w:noProof/>
          </w:rPr>
          <w:fldChar w:fldCharType="end"/>
        </w:r>
      </w:p>
    </w:sdtContent>
  </w:sdt>
  <w:p w14:paraId="7913E6E5" w14:textId="77777777" w:rsidR="00B865A4" w:rsidRPr="00E42800" w:rsidRDefault="00B865A4">
    <w:pPr>
      <w:pStyle w:val="Registeredt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B647B" w14:textId="77777777" w:rsidR="00EF51DD" w:rsidRDefault="00EF51DD">
      <w:r>
        <w:separator/>
      </w:r>
    </w:p>
  </w:footnote>
  <w:footnote w:type="continuationSeparator" w:id="0">
    <w:p w14:paraId="5397F7E9" w14:textId="77777777" w:rsidR="00EF51DD" w:rsidRDefault="00EF51DD">
      <w:r>
        <w:continuationSeparator/>
      </w:r>
    </w:p>
  </w:footnote>
  <w:footnote w:type="continuationNotice" w:id="1">
    <w:p w14:paraId="32BB8180" w14:textId="77777777" w:rsidR="00EF51DD" w:rsidRDefault="00EF5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B730F" w14:textId="05F614DB" w:rsidR="005479CA" w:rsidRDefault="005479CA" w:rsidP="005479CA">
    <w:pPr>
      <w:pStyle w:val="Header"/>
    </w:pPr>
    <w:r>
      <w:rPr>
        <w:noProof/>
        <w:lang w:eastAsia="zh-CN"/>
      </w:rPr>
      <w:drawing>
        <wp:anchor distT="0" distB="0" distL="114300" distR="114300" simplePos="0" relativeHeight="251658240" behindDoc="0" locked="0" layoutInCell="1" allowOverlap="1" wp14:anchorId="773AE1E6" wp14:editId="6E10AB6D">
          <wp:simplePos x="0" y="0"/>
          <wp:positionH relativeFrom="margin">
            <wp:posOffset>19685</wp:posOffset>
          </wp:positionH>
          <wp:positionV relativeFrom="paragraph">
            <wp:posOffset>-167640</wp:posOffset>
          </wp:positionV>
          <wp:extent cx="822960" cy="419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07E46" w14:textId="5BD976C7" w:rsidR="005479CA" w:rsidRPr="00B91146" w:rsidRDefault="005479CA">
    <w:pPr>
      <w:pStyle w:val="Header"/>
      <w:rPr>
        <w:rFonts w:ascii="Calibri" w:hAnsi="Calibri" w:cs="Calibri"/>
        <w:b/>
        <w:bCs/>
        <w:szCs w:val="22"/>
      </w:rPr>
    </w:pPr>
    <w:r w:rsidRPr="00B91146">
      <w:rPr>
        <w:rFonts w:ascii="Calibri" w:hAnsi="Calibri" w:cs="Calibri"/>
        <w:b/>
        <w:bCs/>
        <w:color w:val="310055"/>
        <w:szCs w:val="22"/>
      </w:rPr>
      <w:t xml:space="preserve">CAUK Reference: </w:t>
    </w:r>
    <w:r w:rsidR="00203EDE">
      <w:rPr>
        <w:rFonts w:ascii="Calibri" w:hAnsi="Calibri" w:cs="Calibri"/>
        <w:b/>
        <w:bCs/>
        <w:color w:val="310055"/>
        <w:szCs w:val="22"/>
      </w:rPr>
      <w:t>2488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61F01"/>
    <w:multiLevelType w:val="multilevel"/>
    <w:tmpl w:val="6834EAC0"/>
    <w:lvl w:ilvl="0">
      <w:start w:val="1"/>
      <w:numFmt w:val="decimal"/>
      <w:pStyle w:val="1BlueNumber"/>
      <w:lvlText w:val="%1."/>
      <w:lvlJc w:val="left"/>
      <w:pPr>
        <w:tabs>
          <w:tab w:val="num" w:pos="567"/>
        </w:tabs>
        <w:ind w:left="567" w:hanging="567"/>
      </w:pPr>
      <w:rPr>
        <w:rFonts w:ascii="Franklin Gothic Demi" w:hAnsi="Franklin Gothic Demi" w:hint="default"/>
        <w:color w:val="333399"/>
      </w:rPr>
    </w:lvl>
    <w:lvl w:ilvl="1">
      <w:start w:val="1"/>
      <w:numFmt w:val="decimal"/>
      <w:lvlText w:val="%1.%2."/>
      <w:lvlJc w:val="left"/>
      <w:pPr>
        <w:tabs>
          <w:tab w:val="num" w:pos="1287"/>
        </w:tabs>
        <w:ind w:left="851" w:hanging="284"/>
      </w:pPr>
      <w:rPr>
        <w:rFonts w:hint="default"/>
        <w:color w:val="333399"/>
      </w:rPr>
    </w:lvl>
    <w:lvl w:ilvl="2">
      <w:start w:val="1"/>
      <w:numFmt w:val="decimal"/>
      <w:lvlText w:val="%1.%2.%3."/>
      <w:lvlJc w:val="left"/>
      <w:pPr>
        <w:tabs>
          <w:tab w:val="num" w:pos="1571"/>
        </w:tabs>
        <w:ind w:left="1134" w:hanging="283"/>
      </w:pPr>
      <w:rPr>
        <w:rFonts w:hint="default"/>
        <w:color w:val="333399"/>
      </w:rPr>
    </w:lvl>
    <w:lvl w:ilvl="3">
      <w:start w:val="1"/>
      <w:numFmt w:val="decimal"/>
      <w:lvlText w:val="%1.%2.%3.%4."/>
      <w:lvlJc w:val="left"/>
      <w:pPr>
        <w:tabs>
          <w:tab w:val="num" w:pos="2214"/>
        </w:tabs>
        <w:ind w:left="1418" w:hanging="284"/>
      </w:pPr>
      <w:rPr>
        <w:rFonts w:hint="default"/>
        <w:color w:val="333399"/>
      </w:rPr>
    </w:lvl>
    <w:lvl w:ilvl="4">
      <w:start w:val="1"/>
      <w:numFmt w:val="decimal"/>
      <w:lvlText w:val="%1.%2.%3.%4.%5."/>
      <w:lvlJc w:val="left"/>
      <w:pPr>
        <w:tabs>
          <w:tab w:val="num" w:pos="2498"/>
        </w:tabs>
        <w:ind w:left="1701" w:hanging="283"/>
      </w:pPr>
      <w:rPr>
        <w:rFonts w:hint="default"/>
        <w:color w:val="333399"/>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032181"/>
    <w:multiLevelType w:val="hybridMultilevel"/>
    <w:tmpl w:val="F9EA1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66D08"/>
    <w:multiLevelType w:val="hybridMultilevel"/>
    <w:tmpl w:val="30F81CB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781497"/>
    <w:multiLevelType w:val="hybridMultilevel"/>
    <w:tmpl w:val="56D0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B30BE"/>
    <w:multiLevelType w:val="hybridMultilevel"/>
    <w:tmpl w:val="630A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1099D"/>
    <w:multiLevelType w:val="hybridMultilevel"/>
    <w:tmpl w:val="FD86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D7031"/>
    <w:multiLevelType w:val="hybridMultilevel"/>
    <w:tmpl w:val="3802300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E518FA"/>
    <w:multiLevelType w:val="multilevel"/>
    <w:tmpl w:val="EC38C69E"/>
    <w:lvl w:ilvl="0">
      <w:start w:val="1"/>
      <w:numFmt w:val="bullet"/>
      <w:pStyle w:val="1BlueBullet"/>
      <w:lvlText w:val=""/>
      <w:lvlJc w:val="left"/>
      <w:pPr>
        <w:tabs>
          <w:tab w:val="num" w:pos="567"/>
        </w:tabs>
        <w:ind w:left="567" w:hanging="567"/>
      </w:pPr>
      <w:rPr>
        <w:rFonts w:ascii="Symbol" w:hAnsi="Symbol" w:hint="default"/>
        <w:color w:val="3A005A"/>
      </w:rPr>
    </w:lvl>
    <w:lvl w:ilvl="1">
      <w:start w:val="1"/>
      <w:numFmt w:val="bullet"/>
      <w:lvlText w:val="o"/>
      <w:lvlJc w:val="left"/>
      <w:pPr>
        <w:tabs>
          <w:tab w:val="num" w:pos="927"/>
        </w:tabs>
        <w:ind w:left="851" w:hanging="284"/>
      </w:pPr>
      <w:rPr>
        <w:rFonts w:hint="default"/>
        <w:color w:val="333399"/>
      </w:rPr>
    </w:lvl>
    <w:lvl w:ilvl="2">
      <w:start w:val="1"/>
      <w:numFmt w:val="bullet"/>
      <w:lvlText w:val=""/>
      <w:lvlJc w:val="left"/>
      <w:pPr>
        <w:tabs>
          <w:tab w:val="num" w:pos="1211"/>
        </w:tabs>
        <w:ind w:left="1134" w:hanging="283"/>
      </w:pPr>
      <w:rPr>
        <w:rFonts w:ascii="Wingdings" w:hAnsi="Wingdings" w:hint="default"/>
        <w:color w:val="333399"/>
      </w:rPr>
    </w:lvl>
    <w:lvl w:ilvl="3">
      <w:start w:val="1"/>
      <w:numFmt w:val="bullet"/>
      <w:lvlText w:val=""/>
      <w:lvlJc w:val="left"/>
      <w:pPr>
        <w:tabs>
          <w:tab w:val="num" w:pos="1494"/>
        </w:tabs>
        <w:ind w:left="1418" w:hanging="284"/>
      </w:pPr>
      <w:rPr>
        <w:rFonts w:ascii="Symbol" w:hAnsi="Symbol" w:hint="default"/>
        <w:color w:val="333399"/>
      </w:rPr>
    </w:lvl>
    <w:lvl w:ilvl="4">
      <w:start w:val="1"/>
      <w:numFmt w:val="bullet"/>
      <w:lvlText w:val="o"/>
      <w:lvlJc w:val="left"/>
      <w:pPr>
        <w:tabs>
          <w:tab w:val="num" w:pos="1778"/>
        </w:tabs>
        <w:ind w:left="1701" w:hanging="283"/>
      </w:pPr>
      <w:rPr>
        <w:rFonts w:hint="default"/>
        <w:color w:val="333399"/>
      </w:rPr>
    </w:lvl>
    <w:lvl w:ilvl="5">
      <w:start w:val="1"/>
      <w:numFmt w:val="bullet"/>
      <w:suff w:val="nothing"/>
      <w:lvlText w:val=""/>
      <w:lvlJc w:val="left"/>
      <w:pPr>
        <w:ind w:left="2268" w:hanging="283"/>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D14B6E"/>
    <w:multiLevelType w:val="hybridMultilevel"/>
    <w:tmpl w:val="89A2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26BE9"/>
    <w:multiLevelType w:val="multilevel"/>
    <w:tmpl w:val="28A6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1786018">
    <w:abstractNumId w:val="0"/>
  </w:num>
  <w:num w:numId="2" w16cid:durableId="1449545374">
    <w:abstractNumId w:val="7"/>
  </w:num>
  <w:num w:numId="3" w16cid:durableId="1000504042">
    <w:abstractNumId w:val="4"/>
  </w:num>
  <w:num w:numId="4" w16cid:durableId="613026663">
    <w:abstractNumId w:val="8"/>
  </w:num>
  <w:num w:numId="5" w16cid:durableId="1948538334">
    <w:abstractNumId w:val="5"/>
  </w:num>
  <w:num w:numId="6" w16cid:durableId="803542962">
    <w:abstractNumId w:val="1"/>
  </w:num>
  <w:num w:numId="7" w16cid:durableId="478040285">
    <w:abstractNumId w:val="9"/>
  </w:num>
  <w:num w:numId="8" w16cid:durableId="1702507711">
    <w:abstractNumId w:val="3"/>
  </w:num>
  <w:num w:numId="9" w16cid:durableId="1449397058">
    <w:abstractNumId w:val="6"/>
  </w:num>
  <w:num w:numId="10" w16cid:durableId="63806990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9"/>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C2"/>
    <w:rsid w:val="00001127"/>
    <w:rsid w:val="0000434F"/>
    <w:rsid w:val="00004E04"/>
    <w:rsid w:val="000071EF"/>
    <w:rsid w:val="00010544"/>
    <w:rsid w:val="00012D74"/>
    <w:rsid w:val="00015ED7"/>
    <w:rsid w:val="0001771E"/>
    <w:rsid w:val="0002503F"/>
    <w:rsid w:val="000276FA"/>
    <w:rsid w:val="00027C05"/>
    <w:rsid w:val="000310A4"/>
    <w:rsid w:val="0003620D"/>
    <w:rsid w:val="0004385B"/>
    <w:rsid w:val="00045513"/>
    <w:rsid w:val="00047535"/>
    <w:rsid w:val="00053A2C"/>
    <w:rsid w:val="00057E56"/>
    <w:rsid w:val="000666E0"/>
    <w:rsid w:val="000767A8"/>
    <w:rsid w:val="00076ED7"/>
    <w:rsid w:val="00077D4E"/>
    <w:rsid w:val="0008289D"/>
    <w:rsid w:val="000848FA"/>
    <w:rsid w:val="000860FD"/>
    <w:rsid w:val="000914D8"/>
    <w:rsid w:val="00092EDD"/>
    <w:rsid w:val="0009661D"/>
    <w:rsid w:val="00096724"/>
    <w:rsid w:val="000A12BB"/>
    <w:rsid w:val="000A22B0"/>
    <w:rsid w:val="000A2597"/>
    <w:rsid w:val="000A4AD8"/>
    <w:rsid w:val="000A502D"/>
    <w:rsid w:val="000A6ECE"/>
    <w:rsid w:val="000B1E6B"/>
    <w:rsid w:val="000B7522"/>
    <w:rsid w:val="000B7B21"/>
    <w:rsid w:val="000B7DF2"/>
    <w:rsid w:val="000C0E13"/>
    <w:rsid w:val="000C7FE3"/>
    <w:rsid w:val="000D09CA"/>
    <w:rsid w:val="000D6EC6"/>
    <w:rsid w:val="000D75DD"/>
    <w:rsid w:val="000E1769"/>
    <w:rsid w:val="000E3482"/>
    <w:rsid w:val="000F0734"/>
    <w:rsid w:val="000F1A68"/>
    <w:rsid w:val="000F3773"/>
    <w:rsid w:val="000F46C3"/>
    <w:rsid w:val="000F5487"/>
    <w:rsid w:val="001060CB"/>
    <w:rsid w:val="00107C01"/>
    <w:rsid w:val="0011220E"/>
    <w:rsid w:val="00114681"/>
    <w:rsid w:val="00117387"/>
    <w:rsid w:val="001238B9"/>
    <w:rsid w:val="001240AC"/>
    <w:rsid w:val="00126B9A"/>
    <w:rsid w:val="00130BDB"/>
    <w:rsid w:val="00136427"/>
    <w:rsid w:val="001410CD"/>
    <w:rsid w:val="00147071"/>
    <w:rsid w:val="0014732D"/>
    <w:rsid w:val="00150070"/>
    <w:rsid w:val="001508EF"/>
    <w:rsid w:val="001517C7"/>
    <w:rsid w:val="00152FD1"/>
    <w:rsid w:val="001535BB"/>
    <w:rsid w:val="00153733"/>
    <w:rsid w:val="00153B13"/>
    <w:rsid w:val="00157C1B"/>
    <w:rsid w:val="00170A42"/>
    <w:rsid w:val="00176BA8"/>
    <w:rsid w:val="0018082B"/>
    <w:rsid w:val="00180C7B"/>
    <w:rsid w:val="001810E6"/>
    <w:rsid w:val="00181C01"/>
    <w:rsid w:val="00184896"/>
    <w:rsid w:val="00186789"/>
    <w:rsid w:val="00191C84"/>
    <w:rsid w:val="001A03B9"/>
    <w:rsid w:val="001B07E3"/>
    <w:rsid w:val="001B2DE1"/>
    <w:rsid w:val="001B603B"/>
    <w:rsid w:val="001B631E"/>
    <w:rsid w:val="001D02A6"/>
    <w:rsid w:val="001D10A2"/>
    <w:rsid w:val="001D1A0E"/>
    <w:rsid w:val="001D3784"/>
    <w:rsid w:val="001D50B9"/>
    <w:rsid w:val="001D5444"/>
    <w:rsid w:val="001E194B"/>
    <w:rsid w:val="001E2055"/>
    <w:rsid w:val="001E29E3"/>
    <w:rsid w:val="001E76E8"/>
    <w:rsid w:val="001F2FBD"/>
    <w:rsid w:val="001F3176"/>
    <w:rsid w:val="001F6F4D"/>
    <w:rsid w:val="00200249"/>
    <w:rsid w:val="00203EDE"/>
    <w:rsid w:val="00204656"/>
    <w:rsid w:val="002057AE"/>
    <w:rsid w:val="002060C6"/>
    <w:rsid w:val="0021204F"/>
    <w:rsid w:val="00212524"/>
    <w:rsid w:val="00212FDF"/>
    <w:rsid w:val="00213F0D"/>
    <w:rsid w:val="002178CA"/>
    <w:rsid w:val="002178DE"/>
    <w:rsid w:val="0022264D"/>
    <w:rsid w:val="002226D0"/>
    <w:rsid w:val="00231B39"/>
    <w:rsid w:val="00234395"/>
    <w:rsid w:val="00234942"/>
    <w:rsid w:val="0023636A"/>
    <w:rsid w:val="002433C6"/>
    <w:rsid w:val="00245E86"/>
    <w:rsid w:val="0026464E"/>
    <w:rsid w:val="00264D69"/>
    <w:rsid w:val="002667C8"/>
    <w:rsid w:val="00267AB0"/>
    <w:rsid w:val="002745B7"/>
    <w:rsid w:val="00275171"/>
    <w:rsid w:val="002768E0"/>
    <w:rsid w:val="00276D0B"/>
    <w:rsid w:val="00280384"/>
    <w:rsid w:val="00283960"/>
    <w:rsid w:val="00286928"/>
    <w:rsid w:val="0028768E"/>
    <w:rsid w:val="00290678"/>
    <w:rsid w:val="00290A30"/>
    <w:rsid w:val="00294694"/>
    <w:rsid w:val="00296874"/>
    <w:rsid w:val="002A3B77"/>
    <w:rsid w:val="002A4B9F"/>
    <w:rsid w:val="002A6194"/>
    <w:rsid w:val="002C6E9F"/>
    <w:rsid w:val="002D12F0"/>
    <w:rsid w:val="002D6E7C"/>
    <w:rsid w:val="002D75C9"/>
    <w:rsid w:val="002E1A87"/>
    <w:rsid w:val="002E3445"/>
    <w:rsid w:val="002E6DBF"/>
    <w:rsid w:val="002F08B6"/>
    <w:rsid w:val="002F3FC4"/>
    <w:rsid w:val="002F43C7"/>
    <w:rsid w:val="003010D1"/>
    <w:rsid w:val="003018FA"/>
    <w:rsid w:val="003042F9"/>
    <w:rsid w:val="00306D6F"/>
    <w:rsid w:val="003239D7"/>
    <w:rsid w:val="00325C7C"/>
    <w:rsid w:val="0033037F"/>
    <w:rsid w:val="0033406A"/>
    <w:rsid w:val="00336A4D"/>
    <w:rsid w:val="0034581A"/>
    <w:rsid w:val="00347EF7"/>
    <w:rsid w:val="0035084A"/>
    <w:rsid w:val="00351192"/>
    <w:rsid w:val="00352E53"/>
    <w:rsid w:val="00353462"/>
    <w:rsid w:val="00353F84"/>
    <w:rsid w:val="00361455"/>
    <w:rsid w:val="003618EF"/>
    <w:rsid w:val="00362611"/>
    <w:rsid w:val="00365C4E"/>
    <w:rsid w:val="00366B0D"/>
    <w:rsid w:val="003673F5"/>
    <w:rsid w:val="00370AB9"/>
    <w:rsid w:val="00371D8A"/>
    <w:rsid w:val="00381003"/>
    <w:rsid w:val="00381B60"/>
    <w:rsid w:val="00382974"/>
    <w:rsid w:val="00384DEB"/>
    <w:rsid w:val="00385063"/>
    <w:rsid w:val="00385DAE"/>
    <w:rsid w:val="0039022A"/>
    <w:rsid w:val="00392DFB"/>
    <w:rsid w:val="003940A1"/>
    <w:rsid w:val="003959B0"/>
    <w:rsid w:val="003A4C93"/>
    <w:rsid w:val="003A603A"/>
    <w:rsid w:val="003A7C94"/>
    <w:rsid w:val="003C063E"/>
    <w:rsid w:val="003C12AF"/>
    <w:rsid w:val="003C3FA6"/>
    <w:rsid w:val="003D0400"/>
    <w:rsid w:val="003E6828"/>
    <w:rsid w:val="003E7096"/>
    <w:rsid w:val="003E7CAF"/>
    <w:rsid w:val="003F06E2"/>
    <w:rsid w:val="003F4CFF"/>
    <w:rsid w:val="003F71BB"/>
    <w:rsid w:val="00402AB2"/>
    <w:rsid w:val="00410449"/>
    <w:rsid w:val="00411C6D"/>
    <w:rsid w:val="00415EA3"/>
    <w:rsid w:val="004166BE"/>
    <w:rsid w:val="004319CC"/>
    <w:rsid w:val="00432DC2"/>
    <w:rsid w:val="004355D2"/>
    <w:rsid w:val="004433E3"/>
    <w:rsid w:val="0044481E"/>
    <w:rsid w:val="0044659B"/>
    <w:rsid w:val="00450B47"/>
    <w:rsid w:val="00450EE6"/>
    <w:rsid w:val="0045427F"/>
    <w:rsid w:val="00454E4F"/>
    <w:rsid w:val="00455434"/>
    <w:rsid w:val="00457AA0"/>
    <w:rsid w:val="0046269E"/>
    <w:rsid w:val="004630EC"/>
    <w:rsid w:val="004644AC"/>
    <w:rsid w:val="00465A5B"/>
    <w:rsid w:val="0046792F"/>
    <w:rsid w:val="00471592"/>
    <w:rsid w:val="00481CE0"/>
    <w:rsid w:val="00485A56"/>
    <w:rsid w:val="0048751C"/>
    <w:rsid w:val="00487722"/>
    <w:rsid w:val="00491635"/>
    <w:rsid w:val="00494031"/>
    <w:rsid w:val="00495BA3"/>
    <w:rsid w:val="00496B1C"/>
    <w:rsid w:val="00497DBF"/>
    <w:rsid w:val="004A13BE"/>
    <w:rsid w:val="004A5074"/>
    <w:rsid w:val="004A5877"/>
    <w:rsid w:val="004A6512"/>
    <w:rsid w:val="004A6C83"/>
    <w:rsid w:val="004A795E"/>
    <w:rsid w:val="004B0D6A"/>
    <w:rsid w:val="004B5B0D"/>
    <w:rsid w:val="004C42D7"/>
    <w:rsid w:val="004D1FDF"/>
    <w:rsid w:val="004D495E"/>
    <w:rsid w:val="004D4D35"/>
    <w:rsid w:val="004D67FD"/>
    <w:rsid w:val="004D6BD7"/>
    <w:rsid w:val="004E0AA9"/>
    <w:rsid w:val="004E134E"/>
    <w:rsid w:val="004E2E57"/>
    <w:rsid w:val="004E33F9"/>
    <w:rsid w:val="004E4A6C"/>
    <w:rsid w:val="004E5A0E"/>
    <w:rsid w:val="004F281E"/>
    <w:rsid w:val="004F43CE"/>
    <w:rsid w:val="00500553"/>
    <w:rsid w:val="005046EB"/>
    <w:rsid w:val="0051061F"/>
    <w:rsid w:val="0051206C"/>
    <w:rsid w:val="00525902"/>
    <w:rsid w:val="005273C1"/>
    <w:rsid w:val="00530DE8"/>
    <w:rsid w:val="00540086"/>
    <w:rsid w:val="0054266C"/>
    <w:rsid w:val="00543A52"/>
    <w:rsid w:val="005470BA"/>
    <w:rsid w:val="005479CA"/>
    <w:rsid w:val="00547A90"/>
    <w:rsid w:val="00552728"/>
    <w:rsid w:val="00553BB8"/>
    <w:rsid w:val="0055449F"/>
    <w:rsid w:val="00555E06"/>
    <w:rsid w:val="005619B6"/>
    <w:rsid w:val="00576716"/>
    <w:rsid w:val="005834C3"/>
    <w:rsid w:val="00584DB8"/>
    <w:rsid w:val="00586819"/>
    <w:rsid w:val="00586E75"/>
    <w:rsid w:val="0059056D"/>
    <w:rsid w:val="005917B0"/>
    <w:rsid w:val="00591D56"/>
    <w:rsid w:val="00592E2E"/>
    <w:rsid w:val="00596E02"/>
    <w:rsid w:val="005A02A2"/>
    <w:rsid w:val="005A6AA6"/>
    <w:rsid w:val="005B2885"/>
    <w:rsid w:val="005B62B9"/>
    <w:rsid w:val="005B6477"/>
    <w:rsid w:val="005C351B"/>
    <w:rsid w:val="005C669C"/>
    <w:rsid w:val="005D008D"/>
    <w:rsid w:val="005D53AC"/>
    <w:rsid w:val="005D6386"/>
    <w:rsid w:val="005D6A4B"/>
    <w:rsid w:val="005D7D00"/>
    <w:rsid w:val="005E054A"/>
    <w:rsid w:val="005E7DD2"/>
    <w:rsid w:val="005F7EA4"/>
    <w:rsid w:val="00607CBF"/>
    <w:rsid w:val="006114BC"/>
    <w:rsid w:val="00611FBE"/>
    <w:rsid w:val="006143A9"/>
    <w:rsid w:val="006211A0"/>
    <w:rsid w:val="006272E9"/>
    <w:rsid w:val="00627C6A"/>
    <w:rsid w:val="00643BAC"/>
    <w:rsid w:val="006442CC"/>
    <w:rsid w:val="00646AC6"/>
    <w:rsid w:val="00655CEC"/>
    <w:rsid w:val="00657AB4"/>
    <w:rsid w:val="00667D51"/>
    <w:rsid w:val="006721FC"/>
    <w:rsid w:val="00682125"/>
    <w:rsid w:val="00685F49"/>
    <w:rsid w:val="006868E2"/>
    <w:rsid w:val="00690FE1"/>
    <w:rsid w:val="00691D93"/>
    <w:rsid w:val="00692F6E"/>
    <w:rsid w:val="006958AF"/>
    <w:rsid w:val="00696EEA"/>
    <w:rsid w:val="00697493"/>
    <w:rsid w:val="006A0904"/>
    <w:rsid w:val="006A1527"/>
    <w:rsid w:val="006A1D76"/>
    <w:rsid w:val="006B043B"/>
    <w:rsid w:val="006B08F2"/>
    <w:rsid w:val="006C194B"/>
    <w:rsid w:val="006C22D2"/>
    <w:rsid w:val="006C42DE"/>
    <w:rsid w:val="006C6F08"/>
    <w:rsid w:val="006C6FCC"/>
    <w:rsid w:val="006D53E7"/>
    <w:rsid w:val="006D7096"/>
    <w:rsid w:val="006E0730"/>
    <w:rsid w:val="006E0840"/>
    <w:rsid w:val="006E2EF0"/>
    <w:rsid w:val="006E30B5"/>
    <w:rsid w:val="006E6F62"/>
    <w:rsid w:val="006F1EC2"/>
    <w:rsid w:val="006F2A9D"/>
    <w:rsid w:val="006F4E62"/>
    <w:rsid w:val="006F5595"/>
    <w:rsid w:val="006F5FC6"/>
    <w:rsid w:val="00701BB5"/>
    <w:rsid w:val="00702975"/>
    <w:rsid w:val="00706B13"/>
    <w:rsid w:val="00712C3C"/>
    <w:rsid w:val="007160EB"/>
    <w:rsid w:val="00720AB5"/>
    <w:rsid w:val="00723320"/>
    <w:rsid w:val="007248A8"/>
    <w:rsid w:val="00737D19"/>
    <w:rsid w:val="00740457"/>
    <w:rsid w:val="007407BB"/>
    <w:rsid w:val="00740D15"/>
    <w:rsid w:val="00740DF2"/>
    <w:rsid w:val="0074103E"/>
    <w:rsid w:val="00750F0C"/>
    <w:rsid w:val="00755EF7"/>
    <w:rsid w:val="007620C3"/>
    <w:rsid w:val="00762B10"/>
    <w:rsid w:val="00763BCA"/>
    <w:rsid w:val="0076454A"/>
    <w:rsid w:val="00772D48"/>
    <w:rsid w:val="00785D39"/>
    <w:rsid w:val="007935F7"/>
    <w:rsid w:val="0079495F"/>
    <w:rsid w:val="007951EE"/>
    <w:rsid w:val="00797A31"/>
    <w:rsid w:val="007A16C4"/>
    <w:rsid w:val="007A21C2"/>
    <w:rsid w:val="007A3A74"/>
    <w:rsid w:val="007A4BE0"/>
    <w:rsid w:val="007A706D"/>
    <w:rsid w:val="007B1B51"/>
    <w:rsid w:val="007B6130"/>
    <w:rsid w:val="007B726A"/>
    <w:rsid w:val="007C0A6E"/>
    <w:rsid w:val="007C1968"/>
    <w:rsid w:val="007C6CE6"/>
    <w:rsid w:val="007D2F5A"/>
    <w:rsid w:val="007D554D"/>
    <w:rsid w:val="007E0B3A"/>
    <w:rsid w:val="007E3346"/>
    <w:rsid w:val="007F10AC"/>
    <w:rsid w:val="007F2727"/>
    <w:rsid w:val="007F5FD4"/>
    <w:rsid w:val="0080318C"/>
    <w:rsid w:val="0081279F"/>
    <w:rsid w:val="008138B1"/>
    <w:rsid w:val="008221FC"/>
    <w:rsid w:val="00822BEC"/>
    <w:rsid w:val="00830B03"/>
    <w:rsid w:val="00831BED"/>
    <w:rsid w:val="00831DE6"/>
    <w:rsid w:val="00833BA4"/>
    <w:rsid w:val="008352A2"/>
    <w:rsid w:val="008365B9"/>
    <w:rsid w:val="00840709"/>
    <w:rsid w:val="00840A76"/>
    <w:rsid w:val="008420A2"/>
    <w:rsid w:val="008427E8"/>
    <w:rsid w:val="00844E10"/>
    <w:rsid w:val="008463DD"/>
    <w:rsid w:val="008473E9"/>
    <w:rsid w:val="00850F7D"/>
    <w:rsid w:val="00851B9B"/>
    <w:rsid w:val="0086055E"/>
    <w:rsid w:val="00862260"/>
    <w:rsid w:val="00863705"/>
    <w:rsid w:val="008637BA"/>
    <w:rsid w:val="0086633A"/>
    <w:rsid w:val="00871874"/>
    <w:rsid w:val="00872527"/>
    <w:rsid w:val="00874CE7"/>
    <w:rsid w:val="00877601"/>
    <w:rsid w:val="00880D0F"/>
    <w:rsid w:val="00881E08"/>
    <w:rsid w:val="00881FC2"/>
    <w:rsid w:val="0088665F"/>
    <w:rsid w:val="008925A1"/>
    <w:rsid w:val="0089273E"/>
    <w:rsid w:val="00892C4D"/>
    <w:rsid w:val="008A1660"/>
    <w:rsid w:val="008A6B87"/>
    <w:rsid w:val="008B7180"/>
    <w:rsid w:val="008C4CE4"/>
    <w:rsid w:val="008C7142"/>
    <w:rsid w:val="008D1423"/>
    <w:rsid w:val="008D1E49"/>
    <w:rsid w:val="008D2D3E"/>
    <w:rsid w:val="008E0AF0"/>
    <w:rsid w:val="008E2BF2"/>
    <w:rsid w:val="008F1DDF"/>
    <w:rsid w:val="008F3535"/>
    <w:rsid w:val="0090251E"/>
    <w:rsid w:val="00906333"/>
    <w:rsid w:val="009072D9"/>
    <w:rsid w:val="00922088"/>
    <w:rsid w:val="009243F2"/>
    <w:rsid w:val="0093007B"/>
    <w:rsid w:val="0093055B"/>
    <w:rsid w:val="009328BE"/>
    <w:rsid w:val="00932C46"/>
    <w:rsid w:val="00933DA5"/>
    <w:rsid w:val="00944E96"/>
    <w:rsid w:val="009564E8"/>
    <w:rsid w:val="00956A2C"/>
    <w:rsid w:val="009572A7"/>
    <w:rsid w:val="009600FC"/>
    <w:rsid w:val="009619C4"/>
    <w:rsid w:val="009661F9"/>
    <w:rsid w:val="00967D4D"/>
    <w:rsid w:val="00982EC3"/>
    <w:rsid w:val="009847BE"/>
    <w:rsid w:val="00990AEF"/>
    <w:rsid w:val="0099523D"/>
    <w:rsid w:val="00996C4E"/>
    <w:rsid w:val="009A420A"/>
    <w:rsid w:val="009A6B50"/>
    <w:rsid w:val="009B6E85"/>
    <w:rsid w:val="009C13F2"/>
    <w:rsid w:val="009C5CB2"/>
    <w:rsid w:val="009D1A67"/>
    <w:rsid w:val="009D2AEF"/>
    <w:rsid w:val="009E088E"/>
    <w:rsid w:val="009E4B7A"/>
    <w:rsid w:val="009E5BEA"/>
    <w:rsid w:val="009E6473"/>
    <w:rsid w:val="009F0882"/>
    <w:rsid w:val="009F297C"/>
    <w:rsid w:val="00A0118E"/>
    <w:rsid w:val="00A02CC4"/>
    <w:rsid w:val="00A046A0"/>
    <w:rsid w:val="00A15878"/>
    <w:rsid w:val="00A16C4D"/>
    <w:rsid w:val="00A2054E"/>
    <w:rsid w:val="00A21494"/>
    <w:rsid w:val="00A22104"/>
    <w:rsid w:val="00A23181"/>
    <w:rsid w:val="00A242E5"/>
    <w:rsid w:val="00A32D28"/>
    <w:rsid w:val="00A36FC5"/>
    <w:rsid w:val="00A478F7"/>
    <w:rsid w:val="00A50ECD"/>
    <w:rsid w:val="00A51D49"/>
    <w:rsid w:val="00A56165"/>
    <w:rsid w:val="00A57EE9"/>
    <w:rsid w:val="00A62495"/>
    <w:rsid w:val="00A722D6"/>
    <w:rsid w:val="00A72504"/>
    <w:rsid w:val="00A72F4B"/>
    <w:rsid w:val="00A75C59"/>
    <w:rsid w:val="00A87299"/>
    <w:rsid w:val="00AC175A"/>
    <w:rsid w:val="00AC481E"/>
    <w:rsid w:val="00AC4A12"/>
    <w:rsid w:val="00AC6031"/>
    <w:rsid w:val="00AD56BD"/>
    <w:rsid w:val="00AD57F4"/>
    <w:rsid w:val="00AD5C35"/>
    <w:rsid w:val="00AE2833"/>
    <w:rsid w:val="00AE456D"/>
    <w:rsid w:val="00AE4760"/>
    <w:rsid w:val="00AE5FFC"/>
    <w:rsid w:val="00B032BE"/>
    <w:rsid w:val="00B04E57"/>
    <w:rsid w:val="00B05BD4"/>
    <w:rsid w:val="00B0774C"/>
    <w:rsid w:val="00B12CE6"/>
    <w:rsid w:val="00B140DB"/>
    <w:rsid w:val="00B2240C"/>
    <w:rsid w:val="00B23BB4"/>
    <w:rsid w:val="00B24CD2"/>
    <w:rsid w:val="00B3108D"/>
    <w:rsid w:val="00B3362E"/>
    <w:rsid w:val="00B33DED"/>
    <w:rsid w:val="00B349C1"/>
    <w:rsid w:val="00B355D4"/>
    <w:rsid w:val="00B373B9"/>
    <w:rsid w:val="00B374D4"/>
    <w:rsid w:val="00B37F6D"/>
    <w:rsid w:val="00B432F4"/>
    <w:rsid w:val="00B43D02"/>
    <w:rsid w:val="00B509E4"/>
    <w:rsid w:val="00B5553B"/>
    <w:rsid w:val="00B60F02"/>
    <w:rsid w:val="00B61425"/>
    <w:rsid w:val="00B64C32"/>
    <w:rsid w:val="00B652F2"/>
    <w:rsid w:val="00B65DDF"/>
    <w:rsid w:val="00B66F7B"/>
    <w:rsid w:val="00B70C2D"/>
    <w:rsid w:val="00B71602"/>
    <w:rsid w:val="00B865A4"/>
    <w:rsid w:val="00B90800"/>
    <w:rsid w:val="00B91146"/>
    <w:rsid w:val="00BA1D5F"/>
    <w:rsid w:val="00BA707A"/>
    <w:rsid w:val="00BA70C5"/>
    <w:rsid w:val="00BB6DFC"/>
    <w:rsid w:val="00BB777C"/>
    <w:rsid w:val="00BB7C8E"/>
    <w:rsid w:val="00BC11AA"/>
    <w:rsid w:val="00BC13DB"/>
    <w:rsid w:val="00BC231F"/>
    <w:rsid w:val="00BC371A"/>
    <w:rsid w:val="00BD7035"/>
    <w:rsid w:val="00BE1B46"/>
    <w:rsid w:val="00BE2135"/>
    <w:rsid w:val="00BE3834"/>
    <w:rsid w:val="00BE710A"/>
    <w:rsid w:val="00BF0568"/>
    <w:rsid w:val="00BF0DF5"/>
    <w:rsid w:val="00BF29D0"/>
    <w:rsid w:val="00BF6736"/>
    <w:rsid w:val="00C035A9"/>
    <w:rsid w:val="00C05916"/>
    <w:rsid w:val="00C10D99"/>
    <w:rsid w:val="00C126C8"/>
    <w:rsid w:val="00C13240"/>
    <w:rsid w:val="00C14136"/>
    <w:rsid w:val="00C15719"/>
    <w:rsid w:val="00C21D10"/>
    <w:rsid w:val="00C23214"/>
    <w:rsid w:val="00C2517C"/>
    <w:rsid w:val="00C26804"/>
    <w:rsid w:val="00C3222F"/>
    <w:rsid w:val="00C3373B"/>
    <w:rsid w:val="00C34179"/>
    <w:rsid w:val="00C3489A"/>
    <w:rsid w:val="00C3649F"/>
    <w:rsid w:val="00C36F7A"/>
    <w:rsid w:val="00C40AE0"/>
    <w:rsid w:val="00C568A9"/>
    <w:rsid w:val="00C75264"/>
    <w:rsid w:val="00C82917"/>
    <w:rsid w:val="00C83B83"/>
    <w:rsid w:val="00C86B56"/>
    <w:rsid w:val="00C86BBF"/>
    <w:rsid w:val="00C9088F"/>
    <w:rsid w:val="00C91D16"/>
    <w:rsid w:val="00C9273E"/>
    <w:rsid w:val="00C96FD6"/>
    <w:rsid w:val="00CA0FFB"/>
    <w:rsid w:val="00CA1B79"/>
    <w:rsid w:val="00CA223F"/>
    <w:rsid w:val="00CB062F"/>
    <w:rsid w:val="00CB08A1"/>
    <w:rsid w:val="00CB0F75"/>
    <w:rsid w:val="00CB4495"/>
    <w:rsid w:val="00CB604E"/>
    <w:rsid w:val="00CB69DB"/>
    <w:rsid w:val="00CB6A42"/>
    <w:rsid w:val="00CB753D"/>
    <w:rsid w:val="00CB777F"/>
    <w:rsid w:val="00CC13F6"/>
    <w:rsid w:val="00CC207D"/>
    <w:rsid w:val="00CC3401"/>
    <w:rsid w:val="00CC385D"/>
    <w:rsid w:val="00CD2CA3"/>
    <w:rsid w:val="00CE15F7"/>
    <w:rsid w:val="00CE54D4"/>
    <w:rsid w:val="00CE7EB5"/>
    <w:rsid w:val="00CF0577"/>
    <w:rsid w:val="00CF55FD"/>
    <w:rsid w:val="00CF58E8"/>
    <w:rsid w:val="00D00A2E"/>
    <w:rsid w:val="00D016B2"/>
    <w:rsid w:val="00D055AE"/>
    <w:rsid w:val="00D06195"/>
    <w:rsid w:val="00D06CD0"/>
    <w:rsid w:val="00D12F72"/>
    <w:rsid w:val="00D151B5"/>
    <w:rsid w:val="00D152E5"/>
    <w:rsid w:val="00D224ED"/>
    <w:rsid w:val="00D23176"/>
    <w:rsid w:val="00D2453B"/>
    <w:rsid w:val="00D326B7"/>
    <w:rsid w:val="00D329B3"/>
    <w:rsid w:val="00D34E56"/>
    <w:rsid w:val="00D37BEA"/>
    <w:rsid w:val="00D40325"/>
    <w:rsid w:val="00D423F1"/>
    <w:rsid w:val="00D43F9A"/>
    <w:rsid w:val="00D5256E"/>
    <w:rsid w:val="00D551F3"/>
    <w:rsid w:val="00D602B8"/>
    <w:rsid w:val="00D62C5D"/>
    <w:rsid w:val="00D6686C"/>
    <w:rsid w:val="00D77DA7"/>
    <w:rsid w:val="00D80EB0"/>
    <w:rsid w:val="00D83A97"/>
    <w:rsid w:val="00D860E6"/>
    <w:rsid w:val="00D933B4"/>
    <w:rsid w:val="00D945F1"/>
    <w:rsid w:val="00D96412"/>
    <w:rsid w:val="00DA111F"/>
    <w:rsid w:val="00DA313C"/>
    <w:rsid w:val="00DA584F"/>
    <w:rsid w:val="00DB00DD"/>
    <w:rsid w:val="00DB315B"/>
    <w:rsid w:val="00DB4D48"/>
    <w:rsid w:val="00DB582F"/>
    <w:rsid w:val="00DC228F"/>
    <w:rsid w:val="00DC3DEE"/>
    <w:rsid w:val="00DC3FC9"/>
    <w:rsid w:val="00DD00E0"/>
    <w:rsid w:val="00DD1E04"/>
    <w:rsid w:val="00DD339F"/>
    <w:rsid w:val="00DE147F"/>
    <w:rsid w:val="00DE5AAF"/>
    <w:rsid w:val="00DE6C88"/>
    <w:rsid w:val="00DE7C34"/>
    <w:rsid w:val="00DF69EB"/>
    <w:rsid w:val="00E007C7"/>
    <w:rsid w:val="00E0175A"/>
    <w:rsid w:val="00E035C6"/>
    <w:rsid w:val="00E05EB4"/>
    <w:rsid w:val="00E06462"/>
    <w:rsid w:val="00E06E0E"/>
    <w:rsid w:val="00E1716A"/>
    <w:rsid w:val="00E20C90"/>
    <w:rsid w:val="00E25715"/>
    <w:rsid w:val="00E33B50"/>
    <w:rsid w:val="00E34A5A"/>
    <w:rsid w:val="00E374CF"/>
    <w:rsid w:val="00E40AED"/>
    <w:rsid w:val="00E416AF"/>
    <w:rsid w:val="00E42800"/>
    <w:rsid w:val="00E443F1"/>
    <w:rsid w:val="00E4764E"/>
    <w:rsid w:val="00E47D6A"/>
    <w:rsid w:val="00E514D3"/>
    <w:rsid w:val="00E547F6"/>
    <w:rsid w:val="00E556E4"/>
    <w:rsid w:val="00E61FE0"/>
    <w:rsid w:val="00E625C0"/>
    <w:rsid w:val="00E62C14"/>
    <w:rsid w:val="00E637C1"/>
    <w:rsid w:val="00E6450F"/>
    <w:rsid w:val="00E663D4"/>
    <w:rsid w:val="00E66AA8"/>
    <w:rsid w:val="00E67640"/>
    <w:rsid w:val="00E738AD"/>
    <w:rsid w:val="00E775B9"/>
    <w:rsid w:val="00E87409"/>
    <w:rsid w:val="00E96B4E"/>
    <w:rsid w:val="00EA0B10"/>
    <w:rsid w:val="00EA102A"/>
    <w:rsid w:val="00EB2CDA"/>
    <w:rsid w:val="00EC066E"/>
    <w:rsid w:val="00EC4425"/>
    <w:rsid w:val="00EC4C6F"/>
    <w:rsid w:val="00EC7613"/>
    <w:rsid w:val="00ED1543"/>
    <w:rsid w:val="00ED33B9"/>
    <w:rsid w:val="00ED44DD"/>
    <w:rsid w:val="00ED47AA"/>
    <w:rsid w:val="00ED7D33"/>
    <w:rsid w:val="00EE3BDE"/>
    <w:rsid w:val="00EE3D5A"/>
    <w:rsid w:val="00EE4F2F"/>
    <w:rsid w:val="00EE7AF5"/>
    <w:rsid w:val="00EF0194"/>
    <w:rsid w:val="00EF138B"/>
    <w:rsid w:val="00EF23AA"/>
    <w:rsid w:val="00EF35F3"/>
    <w:rsid w:val="00EF3D20"/>
    <w:rsid w:val="00EF51DD"/>
    <w:rsid w:val="00F01061"/>
    <w:rsid w:val="00F04592"/>
    <w:rsid w:val="00F054A2"/>
    <w:rsid w:val="00F055E5"/>
    <w:rsid w:val="00F06231"/>
    <w:rsid w:val="00F15B96"/>
    <w:rsid w:val="00F15FF1"/>
    <w:rsid w:val="00F26B6B"/>
    <w:rsid w:val="00F33BBC"/>
    <w:rsid w:val="00F3507B"/>
    <w:rsid w:val="00F37832"/>
    <w:rsid w:val="00F47F4C"/>
    <w:rsid w:val="00F51475"/>
    <w:rsid w:val="00F53138"/>
    <w:rsid w:val="00F546F7"/>
    <w:rsid w:val="00F54DDA"/>
    <w:rsid w:val="00F65B97"/>
    <w:rsid w:val="00F72B17"/>
    <w:rsid w:val="00F74762"/>
    <w:rsid w:val="00F82525"/>
    <w:rsid w:val="00F84DB0"/>
    <w:rsid w:val="00F86395"/>
    <w:rsid w:val="00F87FE0"/>
    <w:rsid w:val="00F91594"/>
    <w:rsid w:val="00F93F9B"/>
    <w:rsid w:val="00F96854"/>
    <w:rsid w:val="00FA5FC2"/>
    <w:rsid w:val="00FA6395"/>
    <w:rsid w:val="00FB363B"/>
    <w:rsid w:val="00FB6850"/>
    <w:rsid w:val="00FC59E4"/>
    <w:rsid w:val="00FD512D"/>
    <w:rsid w:val="00FD7AC8"/>
    <w:rsid w:val="00FF162D"/>
    <w:rsid w:val="00FF1748"/>
    <w:rsid w:val="00FF1EE6"/>
    <w:rsid w:val="00FF39BA"/>
    <w:rsid w:val="00FF4BFC"/>
    <w:rsid w:val="0DFD3056"/>
    <w:rsid w:val="0E1CB6FA"/>
    <w:rsid w:val="112C144C"/>
    <w:rsid w:val="11C1EA41"/>
    <w:rsid w:val="164961B8"/>
    <w:rsid w:val="349D2667"/>
    <w:rsid w:val="3C841D7F"/>
    <w:rsid w:val="428BE9FA"/>
    <w:rsid w:val="500EF35A"/>
    <w:rsid w:val="5659D187"/>
    <w:rsid w:val="602840BD"/>
    <w:rsid w:val="65D138B7"/>
    <w:rsid w:val="69F2D712"/>
    <w:rsid w:val="72ACD7EF"/>
    <w:rsid w:val="7678F7D6"/>
    <w:rsid w:val="795BD5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3E678"/>
  <w15:docId w15:val="{F4A495BF-F17D-4EAA-B5DB-E6A46CBE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E85"/>
    <w:rPr>
      <w:rFonts w:ascii="Verdana" w:hAnsi="Verdana"/>
      <w:sz w:val="22"/>
    </w:rPr>
  </w:style>
  <w:style w:type="paragraph" w:styleId="Heading1">
    <w:name w:val="heading 1"/>
    <w:basedOn w:val="Normal"/>
    <w:next w:val="Normal"/>
    <w:link w:val="Heading1Char"/>
    <w:uiPriority w:val="9"/>
    <w:qFormat/>
    <w:rsid w:val="00FF1748"/>
    <w:pPr>
      <w:keepNext/>
      <w:keepLines/>
      <w:spacing w:after="0" w:line="360" w:lineRule="auto"/>
      <w:outlineLvl w:val="0"/>
    </w:pPr>
    <w:rPr>
      <w:rFonts w:eastAsiaTheme="majorEastAsia" w:cstheme="majorBidi"/>
      <w:b/>
      <w:color w:val="310055"/>
      <w:szCs w:val="32"/>
    </w:rPr>
  </w:style>
  <w:style w:type="paragraph" w:styleId="Heading2">
    <w:name w:val="heading 2"/>
    <w:basedOn w:val="Normal"/>
    <w:next w:val="Normal"/>
    <w:link w:val="Heading2Char"/>
    <w:uiPriority w:val="9"/>
    <w:semiHidden/>
    <w:unhideWhenUsed/>
    <w:qFormat/>
    <w:rsid w:val="00FF174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F174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FF1748"/>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FF1748"/>
    <w:pPr>
      <w:keepNext/>
      <w:keepLines/>
      <w:spacing w:before="40" w:after="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iPriority w:val="9"/>
    <w:semiHidden/>
    <w:unhideWhenUsed/>
    <w:qFormat/>
    <w:rsid w:val="00FF174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FF174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F174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F174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5245"/>
        <w:tab w:val="right" w:pos="10632"/>
      </w:tabs>
    </w:pPr>
  </w:style>
  <w:style w:type="paragraph" w:styleId="ListBullet">
    <w:name w:val="List Bullet"/>
    <w:basedOn w:val="Normal"/>
    <w:pPr>
      <w:ind w:left="283" w:hanging="283"/>
    </w:pPr>
  </w:style>
  <w:style w:type="paragraph" w:customStyle="1" w:styleId="0MainHead">
    <w:name w:val="0 Main Head"/>
    <w:pPr>
      <w:tabs>
        <w:tab w:val="right" w:pos="10767"/>
      </w:tabs>
      <w:overflowPunct w:val="0"/>
      <w:autoSpaceDE w:val="0"/>
      <w:autoSpaceDN w:val="0"/>
      <w:adjustRightInd w:val="0"/>
      <w:textAlignment w:val="baseline"/>
    </w:pPr>
    <w:rPr>
      <w:rFonts w:ascii="Franklin Gothic Heavy" w:hAnsi="Franklin Gothic Heavy"/>
      <w:noProof/>
      <w:color w:val="333399"/>
      <w:sz w:val="28"/>
      <w:lang w:eastAsia="en-US"/>
    </w:rPr>
  </w:style>
  <w:style w:type="paragraph" w:customStyle="1" w:styleId="0Hdr2">
    <w:name w:val="0 Hdr 2"/>
    <w:basedOn w:val="0Hdr1"/>
    <w:next w:val="1MainBodyText"/>
    <w:pPr>
      <w:keepNext/>
    </w:pPr>
    <w:rPr>
      <w:sz w:val="24"/>
    </w:rPr>
  </w:style>
  <w:style w:type="paragraph" w:customStyle="1" w:styleId="0Hdr1">
    <w:name w:val="0 Hdr 1"/>
    <w:basedOn w:val="Normal"/>
    <w:next w:val="1MainBodyText"/>
    <w:rPr>
      <w:rFonts w:ascii="Franklin Gothic Medium" w:hAnsi="Franklin Gothic Medium"/>
      <w:b/>
      <w:color w:val="333399"/>
      <w:sz w:val="28"/>
    </w:rPr>
  </w:style>
  <w:style w:type="paragraph" w:customStyle="1" w:styleId="0Hdr3">
    <w:name w:val="0 Hdr 3"/>
    <w:basedOn w:val="0Hdr1"/>
    <w:next w:val="1MainBodyText"/>
    <w:pPr>
      <w:keepNext/>
    </w:pPr>
    <w:rPr>
      <w:rFonts w:ascii="Franklin Gothic Demi" w:hAnsi="Franklin Gothic Demi"/>
      <w:color w:val="000000"/>
      <w:sz w:val="24"/>
    </w:rPr>
  </w:style>
  <w:style w:type="paragraph" w:customStyle="1" w:styleId="1MainBodyText">
    <w:name w:val="1 Main Body Text"/>
    <w:basedOn w:val="0Hdr1"/>
    <w:rPr>
      <w:rFonts w:ascii="Franklin Gothic Book" w:hAnsi="Franklin Gothic Book"/>
      <w:b w:val="0"/>
      <w:color w:val="000000"/>
      <w:sz w:val="24"/>
    </w:rPr>
  </w:style>
  <w:style w:type="paragraph" w:customStyle="1" w:styleId="1Indent1">
    <w:name w:val="1 Indent 1"/>
    <w:basedOn w:val="Normal"/>
    <w:pPr>
      <w:ind w:left="284"/>
    </w:pPr>
  </w:style>
  <w:style w:type="paragraph" w:customStyle="1" w:styleId="1Indent2">
    <w:name w:val="1 Indent 2"/>
    <w:basedOn w:val="Normal"/>
  </w:style>
  <w:style w:type="character" w:styleId="PageNumber">
    <w:name w:val="page number"/>
    <w:basedOn w:val="DefaultParagraphFont"/>
  </w:style>
  <w:style w:type="paragraph" w:styleId="BalloonText">
    <w:name w:val="Balloon Text"/>
    <w:basedOn w:val="Normal"/>
    <w:link w:val="BalloonTextChar"/>
    <w:rsid w:val="00F91594"/>
    <w:pPr>
      <w:spacing w:after="0"/>
    </w:pPr>
    <w:rPr>
      <w:rFonts w:ascii="Tahoma" w:hAnsi="Tahoma" w:cs="Tahoma"/>
      <w:sz w:val="16"/>
      <w:szCs w:val="16"/>
    </w:rPr>
  </w:style>
  <w:style w:type="character" w:customStyle="1" w:styleId="BalloonTextChar">
    <w:name w:val="Balloon Text Char"/>
    <w:link w:val="BalloonText"/>
    <w:rsid w:val="00F91594"/>
    <w:rPr>
      <w:rFonts w:ascii="Tahoma" w:hAnsi="Tahoma" w:cs="Tahoma"/>
      <w:sz w:val="16"/>
      <w:szCs w:val="16"/>
      <w:lang w:eastAsia="en-US"/>
    </w:rPr>
  </w:style>
  <w:style w:type="paragraph" w:customStyle="1" w:styleId="1BlueBullet">
    <w:name w:val="1 BlueBullet"/>
    <w:basedOn w:val="Normal"/>
    <w:pPr>
      <w:numPr>
        <w:numId w:val="2"/>
      </w:numPr>
    </w:pPr>
  </w:style>
  <w:style w:type="paragraph" w:customStyle="1" w:styleId="1BlueNumber">
    <w:name w:val="1 BlueNumber"/>
    <w:basedOn w:val="Normal"/>
    <w:pPr>
      <w:numPr>
        <w:numId w:val="1"/>
      </w:numPr>
    </w:pPr>
    <w:rPr>
      <w:color w:val="000000"/>
    </w:rPr>
  </w:style>
  <w:style w:type="paragraph" w:customStyle="1" w:styleId="Registeredtxt">
    <w:name w:val="Registered txt"/>
    <w:basedOn w:val="Normal"/>
    <w:autoRedefine/>
    <w:pPr>
      <w:tabs>
        <w:tab w:val="right" w:pos="10767"/>
      </w:tabs>
      <w:spacing w:before="120" w:after="0"/>
    </w:pPr>
    <w:rPr>
      <w:sz w:val="16"/>
      <w:lang w:val="en-US"/>
    </w:rPr>
  </w:style>
  <w:style w:type="paragraph" w:styleId="Revision">
    <w:name w:val="Revision"/>
    <w:hidden/>
    <w:uiPriority w:val="99"/>
    <w:semiHidden/>
    <w:rsid w:val="006B043B"/>
    <w:rPr>
      <w:rFonts w:ascii="Franklin Gothic Book" w:hAnsi="Franklin Gothic Book"/>
      <w:sz w:val="24"/>
      <w:lang w:eastAsia="en-US"/>
    </w:rPr>
  </w:style>
  <w:style w:type="table" w:styleId="TableGrid">
    <w:name w:val="Table Grid"/>
    <w:basedOn w:val="TableNormal"/>
    <w:uiPriority w:val="39"/>
    <w:rsid w:val="00CF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6F7"/>
    <w:pPr>
      <w:ind w:left="720"/>
      <w:contextualSpacing/>
    </w:pPr>
  </w:style>
  <w:style w:type="character" w:styleId="Hyperlink">
    <w:name w:val="Hyperlink"/>
    <w:basedOn w:val="DefaultParagraphFont"/>
    <w:unhideWhenUsed/>
    <w:rsid w:val="00C36F7A"/>
    <w:rPr>
      <w:color w:val="0000FF" w:themeColor="hyperlink"/>
      <w:u w:val="single"/>
    </w:rPr>
  </w:style>
  <w:style w:type="character" w:styleId="CommentReference">
    <w:name w:val="annotation reference"/>
    <w:basedOn w:val="DefaultParagraphFont"/>
    <w:semiHidden/>
    <w:unhideWhenUsed/>
    <w:rsid w:val="007D554D"/>
    <w:rPr>
      <w:sz w:val="16"/>
      <w:szCs w:val="16"/>
    </w:rPr>
  </w:style>
  <w:style w:type="paragraph" w:styleId="CommentText">
    <w:name w:val="annotation text"/>
    <w:basedOn w:val="Normal"/>
    <w:link w:val="CommentTextChar"/>
    <w:unhideWhenUsed/>
    <w:rsid w:val="007D554D"/>
    <w:pPr>
      <w:spacing w:line="240" w:lineRule="auto"/>
    </w:pPr>
  </w:style>
  <w:style w:type="character" w:customStyle="1" w:styleId="CommentTextChar">
    <w:name w:val="Comment Text Char"/>
    <w:basedOn w:val="DefaultParagraphFont"/>
    <w:link w:val="CommentText"/>
    <w:rsid w:val="007D554D"/>
    <w:rPr>
      <w:rFonts w:ascii="Franklin Gothic Book" w:hAnsi="Franklin Gothic Book"/>
      <w:lang w:eastAsia="en-US"/>
    </w:rPr>
  </w:style>
  <w:style w:type="paragraph" w:styleId="CommentSubject">
    <w:name w:val="annotation subject"/>
    <w:basedOn w:val="CommentText"/>
    <w:next w:val="CommentText"/>
    <w:link w:val="CommentSubjectChar"/>
    <w:semiHidden/>
    <w:unhideWhenUsed/>
    <w:rsid w:val="007D554D"/>
    <w:rPr>
      <w:b/>
      <w:bCs/>
    </w:rPr>
  </w:style>
  <w:style w:type="character" w:customStyle="1" w:styleId="CommentSubjectChar">
    <w:name w:val="Comment Subject Char"/>
    <w:basedOn w:val="CommentTextChar"/>
    <w:link w:val="CommentSubject"/>
    <w:semiHidden/>
    <w:rsid w:val="007D554D"/>
    <w:rPr>
      <w:rFonts w:ascii="Franklin Gothic Book" w:hAnsi="Franklin Gothic Book"/>
      <w:b/>
      <w:bCs/>
      <w:lang w:eastAsia="en-US"/>
    </w:rPr>
  </w:style>
  <w:style w:type="character" w:styleId="FollowedHyperlink">
    <w:name w:val="FollowedHyperlink"/>
    <w:basedOn w:val="DefaultParagraphFont"/>
    <w:semiHidden/>
    <w:unhideWhenUsed/>
    <w:rsid w:val="00053A2C"/>
    <w:rPr>
      <w:color w:val="800080" w:themeColor="followedHyperlink"/>
      <w:u w:val="single"/>
    </w:rPr>
  </w:style>
  <w:style w:type="character" w:customStyle="1" w:styleId="Heading1Char">
    <w:name w:val="Heading 1 Char"/>
    <w:basedOn w:val="DefaultParagraphFont"/>
    <w:link w:val="Heading1"/>
    <w:uiPriority w:val="9"/>
    <w:rsid w:val="00FF1748"/>
    <w:rPr>
      <w:rFonts w:eastAsiaTheme="majorEastAsia" w:cstheme="majorBidi"/>
      <w:b/>
      <w:color w:val="310055"/>
      <w:sz w:val="22"/>
      <w:szCs w:val="32"/>
    </w:rPr>
  </w:style>
  <w:style w:type="character" w:customStyle="1" w:styleId="Heading2Char">
    <w:name w:val="Heading 2 Char"/>
    <w:basedOn w:val="DefaultParagraphFont"/>
    <w:link w:val="Heading2"/>
    <w:uiPriority w:val="9"/>
    <w:semiHidden/>
    <w:rsid w:val="00FF174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F1748"/>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FF174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F174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FF174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FF174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FF174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FF1748"/>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FF174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F174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F174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FF174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F1748"/>
    <w:rPr>
      <w:rFonts w:asciiTheme="majorHAnsi" w:eastAsiaTheme="majorEastAsia" w:hAnsiTheme="majorHAnsi" w:cstheme="majorBidi"/>
      <w:sz w:val="24"/>
      <w:szCs w:val="24"/>
    </w:rPr>
  </w:style>
  <w:style w:type="character" w:styleId="Strong">
    <w:name w:val="Strong"/>
    <w:basedOn w:val="DefaultParagraphFont"/>
    <w:uiPriority w:val="22"/>
    <w:qFormat/>
    <w:rsid w:val="00FF1748"/>
    <w:rPr>
      <w:b/>
      <w:bCs/>
    </w:rPr>
  </w:style>
  <w:style w:type="character" w:styleId="Emphasis">
    <w:name w:val="Emphasis"/>
    <w:basedOn w:val="DefaultParagraphFont"/>
    <w:uiPriority w:val="20"/>
    <w:qFormat/>
    <w:rsid w:val="00FF1748"/>
    <w:rPr>
      <w:i/>
      <w:iCs/>
    </w:rPr>
  </w:style>
  <w:style w:type="paragraph" w:styleId="NoSpacing">
    <w:name w:val="No Spacing"/>
    <w:uiPriority w:val="1"/>
    <w:qFormat/>
    <w:rsid w:val="00FF1748"/>
    <w:pPr>
      <w:spacing w:after="0" w:line="240" w:lineRule="auto"/>
    </w:pPr>
  </w:style>
  <w:style w:type="paragraph" w:styleId="Quote">
    <w:name w:val="Quote"/>
    <w:basedOn w:val="Normal"/>
    <w:next w:val="Normal"/>
    <w:link w:val="QuoteChar"/>
    <w:uiPriority w:val="29"/>
    <w:qFormat/>
    <w:rsid w:val="00FF174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F1748"/>
    <w:rPr>
      <w:i/>
      <w:iCs/>
      <w:color w:val="404040" w:themeColor="text1" w:themeTint="BF"/>
    </w:rPr>
  </w:style>
  <w:style w:type="paragraph" w:styleId="IntenseQuote">
    <w:name w:val="Intense Quote"/>
    <w:basedOn w:val="Normal"/>
    <w:next w:val="Normal"/>
    <w:link w:val="IntenseQuoteChar"/>
    <w:uiPriority w:val="30"/>
    <w:qFormat/>
    <w:rsid w:val="00FF174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F174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F1748"/>
    <w:rPr>
      <w:i/>
      <w:iCs/>
      <w:color w:val="404040" w:themeColor="text1" w:themeTint="BF"/>
    </w:rPr>
  </w:style>
  <w:style w:type="character" w:styleId="IntenseEmphasis">
    <w:name w:val="Intense Emphasis"/>
    <w:basedOn w:val="DefaultParagraphFont"/>
    <w:uiPriority w:val="21"/>
    <w:qFormat/>
    <w:rsid w:val="00FF1748"/>
    <w:rPr>
      <w:b/>
      <w:bCs/>
      <w:i/>
      <w:iCs/>
    </w:rPr>
  </w:style>
  <w:style w:type="character" w:styleId="SubtleReference">
    <w:name w:val="Subtle Reference"/>
    <w:basedOn w:val="DefaultParagraphFont"/>
    <w:uiPriority w:val="31"/>
    <w:qFormat/>
    <w:rsid w:val="00FF17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1748"/>
    <w:rPr>
      <w:b/>
      <w:bCs/>
      <w:smallCaps/>
      <w:spacing w:val="5"/>
      <w:u w:val="single"/>
    </w:rPr>
  </w:style>
  <w:style w:type="character" w:styleId="BookTitle">
    <w:name w:val="Book Title"/>
    <w:basedOn w:val="DefaultParagraphFont"/>
    <w:uiPriority w:val="33"/>
    <w:qFormat/>
    <w:rsid w:val="00FF1748"/>
    <w:rPr>
      <w:b/>
      <w:bCs/>
      <w:smallCaps/>
    </w:rPr>
  </w:style>
  <w:style w:type="paragraph" w:styleId="TOCHeading">
    <w:name w:val="TOC Heading"/>
    <w:basedOn w:val="Heading1"/>
    <w:next w:val="Normal"/>
    <w:uiPriority w:val="39"/>
    <w:semiHidden/>
    <w:unhideWhenUsed/>
    <w:qFormat/>
    <w:rsid w:val="00FF1748"/>
    <w:pPr>
      <w:outlineLvl w:val="9"/>
    </w:pPr>
  </w:style>
  <w:style w:type="paragraph" w:customStyle="1" w:styleId="Heading-Bold">
    <w:name w:val="Heading - Bold"/>
    <w:basedOn w:val="Heading1"/>
    <w:link w:val="Heading-BoldChar"/>
    <w:qFormat/>
    <w:rsid w:val="00FF1748"/>
    <w:rPr>
      <w:color w:val="auto"/>
      <w:sz w:val="20"/>
    </w:rPr>
  </w:style>
  <w:style w:type="character" w:customStyle="1" w:styleId="Heading-BoldChar">
    <w:name w:val="Heading - Bold Char"/>
    <w:basedOn w:val="Heading1Char"/>
    <w:link w:val="Heading-Bold"/>
    <w:rsid w:val="00FF1748"/>
    <w:rPr>
      <w:rFonts w:eastAsiaTheme="majorEastAsia" w:cstheme="majorBidi"/>
      <w:b/>
      <w:color w:val="310055"/>
      <w:sz w:val="22"/>
      <w:szCs w:val="32"/>
    </w:rPr>
  </w:style>
  <w:style w:type="character" w:customStyle="1" w:styleId="normaltextrun">
    <w:name w:val="normaltextrun"/>
    <w:basedOn w:val="DefaultParagraphFont"/>
    <w:rsid w:val="0055449F"/>
  </w:style>
  <w:style w:type="character" w:customStyle="1" w:styleId="HeaderChar">
    <w:name w:val="Header Char"/>
    <w:link w:val="Header"/>
    <w:uiPriority w:val="99"/>
    <w:rsid w:val="00F72B17"/>
  </w:style>
  <w:style w:type="character" w:customStyle="1" w:styleId="FooterChar">
    <w:name w:val="Footer Char"/>
    <w:basedOn w:val="DefaultParagraphFont"/>
    <w:link w:val="Footer"/>
    <w:uiPriority w:val="99"/>
    <w:rsid w:val="00E42800"/>
  </w:style>
  <w:style w:type="character" w:customStyle="1" w:styleId="eop">
    <w:name w:val="eop"/>
    <w:basedOn w:val="DefaultParagraphFont"/>
    <w:rsid w:val="00BE1B46"/>
  </w:style>
  <w:style w:type="paragraph" w:styleId="NormalWeb">
    <w:name w:val="Normal (Web)"/>
    <w:basedOn w:val="Normal"/>
    <w:uiPriority w:val="99"/>
    <w:semiHidden/>
    <w:unhideWhenUsed/>
    <w:rsid w:val="0099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6E85"/>
    <w:rPr>
      <w:color w:val="605E5C"/>
      <w:shd w:val="clear" w:color="auto" w:fill="E1DFDD"/>
    </w:rPr>
  </w:style>
  <w:style w:type="character" w:styleId="UnresolvedMention">
    <w:name w:val="Unresolved Mention"/>
    <w:basedOn w:val="DefaultParagraphFont"/>
    <w:uiPriority w:val="99"/>
    <w:semiHidden/>
    <w:unhideWhenUsed/>
    <w:rsid w:val="00CE54D4"/>
    <w:rPr>
      <w:color w:val="605E5C"/>
      <w:shd w:val="clear" w:color="auto" w:fill="E1DFDD"/>
    </w:rPr>
  </w:style>
  <w:style w:type="paragraph" w:customStyle="1" w:styleId="paragraph">
    <w:name w:val="paragraph"/>
    <w:basedOn w:val="Normal"/>
    <w:rsid w:val="00B55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next w:val="Normal"/>
    <w:link w:val="BoldChar"/>
    <w:qFormat/>
    <w:rsid w:val="00A62495"/>
    <w:pPr>
      <w:spacing w:before="60" w:after="60" w:line="240" w:lineRule="auto"/>
      <w:jc w:val="both"/>
    </w:pPr>
    <w:rPr>
      <w:rFonts w:asciiTheme="minorHAnsi" w:eastAsiaTheme="minorHAnsi" w:hAnsiTheme="minorHAnsi"/>
      <w:b/>
      <w:sz w:val="20"/>
      <w:szCs w:val="22"/>
      <w:lang w:eastAsia="en-US"/>
    </w:rPr>
  </w:style>
  <w:style w:type="character" w:customStyle="1" w:styleId="BoldChar">
    <w:name w:val="Bold Char"/>
    <w:basedOn w:val="DefaultParagraphFont"/>
    <w:link w:val="Bold"/>
    <w:rsid w:val="00A62495"/>
    <w:rPr>
      <w:rFonts w:eastAsiaTheme="minorHAnsi"/>
      <w:b/>
      <w:szCs w:val="22"/>
      <w:lang w:eastAsia="en-US"/>
    </w:rPr>
  </w:style>
  <w:style w:type="character" w:styleId="PlaceholderText">
    <w:name w:val="Placeholder Text"/>
    <w:basedOn w:val="DefaultParagraphFont"/>
    <w:uiPriority w:val="99"/>
    <w:semiHidden/>
    <w:rsid w:val="00A62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50425">
      <w:bodyDiv w:val="1"/>
      <w:marLeft w:val="0"/>
      <w:marRight w:val="0"/>
      <w:marTop w:val="0"/>
      <w:marBottom w:val="0"/>
      <w:divBdr>
        <w:top w:val="none" w:sz="0" w:space="0" w:color="auto"/>
        <w:left w:val="none" w:sz="0" w:space="0" w:color="auto"/>
        <w:bottom w:val="none" w:sz="0" w:space="0" w:color="auto"/>
        <w:right w:val="none" w:sz="0" w:space="0" w:color="auto"/>
      </w:divBdr>
    </w:div>
    <w:div w:id="35012829">
      <w:bodyDiv w:val="1"/>
      <w:marLeft w:val="0"/>
      <w:marRight w:val="0"/>
      <w:marTop w:val="0"/>
      <w:marBottom w:val="0"/>
      <w:divBdr>
        <w:top w:val="none" w:sz="0" w:space="0" w:color="auto"/>
        <w:left w:val="none" w:sz="0" w:space="0" w:color="auto"/>
        <w:bottom w:val="none" w:sz="0" w:space="0" w:color="auto"/>
        <w:right w:val="none" w:sz="0" w:space="0" w:color="auto"/>
      </w:divBdr>
    </w:div>
    <w:div w:id="267659091">
      <w:bodyDiv w:val="1"/>
      <w:marLeft w:val="0"/>
      <w:marRight w:val="0"/>
      <w:marTop w:val="0"/>
      <w:marBottom w:val="0"/>
      <w:divBdr>
        <w:top w:val="none" w:sz="0" w:space="0" w:color="auto"/>
        <w:left w:val="none" w:sz="0" w:space="0" w:color="auto"/>
        <w:bottom w:val="none" w:sz="0" w:space="0" w:color="auto"/>
        <w:right w:val="none" w:sz="0" w:space="0" w:color="auto"/>
      </w:divBdr>
    </w:div>
    <w:div w:id="299769459">
      <w:bodyDiv w:val="1"/>
      <w:marLeft w:val="0"/>
      <w:marRight w:val="0"/>
      <w:marTop w:val="0"/>
      <w:marBottom w:val="0"/>
      <w:divBdr>
        <w:top w:val="none" w:sz="0" w:space="0" w:color="auto"/>
        <w:left w:val="none" w:sz="0" w:space="0" w:color="auto"/>
        <w:bottom w:val="none" w:sz="0" w:space="0" w:color="auto"/>
        <w:right w:val="none" w:sz="0" w:space="0" w:color="auto"/>
      </w:divBdr>
    </w:div>
    <w:div w:id="451679504">
      <w:bodyDiv w:val="1"/>
      <w:marLeft w:val="0"/>
      <w:marRight w:val="0"/>
      <w:marTop w:val="0"/>
      <w:marBottom w:val="0"/>
      <w:divBdr>
        <w:top w:val="none" w:sz="0" w:space="0" w:color="auto"/>
        <w:left w:val="none" w:sz="0" w:space="0" w:color="auto"/>
        <w:bottom w:val="none" w:sz="0" w:space="0" w:color="auto"/>
        <w:right w:val="none" w:sz="0" w:space="0" w:color="auto"/>
      </w:divBdr>
    </w:div>
    <w:div w:id="453865004">
      <w:bodyDiv w:val="1"/>
      <w:marLeft w:val="0"/>
      <w:marRight w:val="0"/>
      <w:marTop w:val="0"/>
      <w:marBottom w:val="0"/>
      <w:divBdr>
        <w:top w:val="none" w:sz="0" w:space="0" w:color="auto"/>
        <w:left w:val="none" w:sz="0" w:space="0" w:color="auto"/>
        <w:bottom w:val="none" w:sz="0" w:space="0" w:color="auto"/>
        <w:right w:val="none" w:sz="0" w:space="0" w:color="auto"/>
      </w:divBdr>
    </w:div>
    <w:div w:id="506017989">
      <w:bodyDiv w:val="1"/>
      <w:marLeft w:val="0"/>
      <w:marRight w:val="0"/>
      <w:marTop w:val="0"/>
      <w:marBottom w:val="0"/>
      <w:divBdr>
        <w:top w:val="none" w:sz="0" w:space="0" w:color="auto"/>
        <w:left w:val="none" w:sz="0" w:space="0" w:color="auto"/>
        <w:bottom w:val="none" w:sz="0" w:space="0" w:color="auto"/>
        <w:right w:val="none" w:sz="0" w:space="0" w:color="auto"/>
      </w:divBdr>
    </w:div>
    <w:div w:id="664406408">
      <w:bodyDiv w:val="1"/>
      <w:marLeft w:val="0"/>
      <w:marRight w:val="0"/>
      <w:marTop w:val="0"/>
      <w:marBottom w:val="0"/>
      <w:divBdr>
        <w:top w:val="none" w:sz="0" w:space="0" w:color="auto"/>
        <w:left w:val="none" w:sz="0" w:space="0" w:color="auto"/>
        <w:bottom w:val="none" w:sz="0" w:space="0" w:color="auto"/>
        <w:right w:val="none" w:sz="0" w:space="0" w:color="auto"/>
      </w:divBdr>
    </w:div>
    <w:div w:id="681737585">
      <w:bodyDiv w:val="1"/>
      <w:marLeft w:val="0"/>
      <w:marRight w:val="0"/>
      <w:marTop w:val="0"/>
      <w:marBottom w:val="0"/>
      <w:divBdr>
        <w:top w:val="none" w:sz="0" w:space="0" w:color="auto"/>
        <w:left w:val="none" w:sz="0" w:space="0" w:color="auto"/>
        <w:bottom w:val="none" w:sz="0" w:space="0" w:color="auto"/>
        <w:right w:val="none" w:sz="0" w:space="0" w:color="auto"/>
      </w:divBdr>
      <w:divsChild>
        <w:div w:id="754517894">
          <w:marLeft w:val="0"/>
          <w:marRight w:val="0"/>
          <w:marTop w:val="0"/>
          <w:marBottom w:val="0"/>
          <w:divBdr>
            <w:top w:val="none" w:sz="0" w:space="0" w:color="auto"/>
            <w:left w:val="none" w:sz="0" w:space="0" w:color="auto"/>
            <w:bottom w:val="none" w:sz="0" w:space="0" w:color="auto"/>
            <w:right w:val="none" w:sz="0" w:space="0" w:color="auto"/>
          </w:divBdr>
          <w:divsChild>
            <w:div w:id="108547802">
              <w:marLeft w:val="-225"/>
              <w:marRight w:val="-225"/>
              <w:marTop w:val="0"/>
              <w:marBottom w:val="0"/>
              <w:divBdr>
                <w:top w:val="none" w:sz="0" w:space="0" w:color="auto"/>
                <w:left w:val="none" w:sz="0" w:space="0" w:color="auto"/>
                <w:bottom w:val="none" w:sz="0" w:space="0" w:color="auto"/>
                <w:right w:val="none" w:sz="0" w:space="0" w:color="auto"/>
              </w:divBdr>
              <w:divsChild>
                <w:div w:id="225147069">
                  <w:marLeft w:val="0"/>
                  <w:marRight w:val="0"/>
                  <w:marTop w:val="0"/>
                  <w:marBottom w:val="0"/>
                  <w:divBdr>
                    <w:top w:val="none" w:sz="0" w:space="0" w:color="auto"/>
                    <w:left w:val="none" w:sz="0" w:space="0" w:color="auto"/>
                    <w:bottom w:val="none" w:sz="0" w:space="0" w:color="auto"/>
                    <w:right w:val="none" w:sz="0" w:space="0" w:color="auto"/>
                  </w:divBdr>
                  <w:divsChild>
                    <w:div w:id="1061292797">
                      <w:marLeft w:val="-225"/>
                      <w:marRight w:val="-225"/>
                      <w:marTop w:val="0"/>
                      <w:marBottom w:val="0"/>
                      <w:divBdr>
                        <w:top w:val="none" w:sz="0" w:space="0" w:color="auto"/>
                        <w:left w:val="none" w:sz="0" w:space="0" w:color="auto"/>
                        <w:bottom w:val="none" w:sz="0" w:space="0" w:color="auto"/>
                        <w:right w:val="none" w:sz="0" w:space="0" w:color="auto"/>
                      </w:divBdr>
                      <w:divsChild>
                        <w:div w:id="31468165">
                          <w:marLeft w:val="0"/>
                          <w:marRight w:val="0"/>
                          <w:marTop w:val="0"/>
                          <w:marBottom w:val="0"/>
                          <w:divBdr>
                            <w:top w:val="none" w:sz="0" w:space="0" w:color="auto"/>
                            <w:left w:val="none" w:sz="0" w:space="0" w:color="auto"/>
                            <w:bottom w:val="none" w:sz="0" w:space="0" w:color="auto"/>
                            <w:right w:val="none" w:sz="0" w:space="0" w:color="auto"/>
                          </w:divBdr>
                          <w:divsChild>
                            <w:div w:id="1321733971">
                              <w:marLeft w:val="0"/>
                              <w:marRight w:val="0"/>
                              <w:marTop w:val="0"/>
                              <w:marBottom w:val="450"/>
                              <w:divBdr>
                                <w:top w:val="none" w:sz="0" w:space="0" w:color="auto"/>
                                <w:left w:val="none" w:sz="0" w:space="0" w:color="auto"/>
                                <w:bottom w:val="none" w:sz="0" w:space="0" w:color="auto"/>
                                <w:right w:val="none" w:sz="0" w:space="0" w:color="auto"/>
                              </w:divBdr>
                              <w:divsChild>
                                <w:div w:id="1185244319">
                                  <w:marLeft w:val="0"/>
                                  <w:marRight w:val="0"/>
                                  <w:marTop w:val="0"/>
                                  <w:marBottom w:val="0"/>
                                  <w:divBdr>
                                    <w:top w:val="none" w:sz="0" w:space="0" w:color="auto"/>
                                    <w:left w:val="none" w:sz="0" w:space="0" w:color="auto"/>
                                    <w:bottom w:val="none" w:sz="0" w:space="0" w:color="auto"/>
                                    <w:right w:val="none" w:sz="0" w:space="0" w:color="auto"/>
                                  </w:divBdr>
                                </w:div>
                                <w:div w:id="19895534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47144903">
                          <w:marLeft w:val="0"/>
                          <w:marRight w:val="0"/>
                          <w:marTop w:val="0"/>
                          <w:marBottom w:val="0"/>
                          <w:divBdr>
                            <w:top w:val="none" w:sz="0" w:space="0" w:color="auto"/>
                            <w:left w:val="none" w:sz="0" w:space="0" w:color="auto"/>
                            <w:bottom w:val="none" w:sz="0" w:space="0" w:color="auto"/>
                            <w:right w:val="none" w:sz="0" w:space="0" w:color="auto"/>
                          </w:divBdr>
                          <w:divsChild>
                            <w:div w:id="1463813775">
                              <w:marLeft w:val="0"/>
                              <w:marRight w:val="0"/>
                              <w:marTop w:val="0"/>
                              <w:marBottom w:val="450"/>
                              <w:divBdr>
                                <w:top w:val="none" w:sz="0" w:space="0" w:color="auto"/>
                                <w:left w:val="none" w:sz="0" w:space="0" w:color="auto"/>
                                <w:bottom w:val="none" w:sz="0" w:space="0" w:color="auto"/>
                                <w:right w:val="none" w:sz="0" w:space="0" w:color="auto"/>
                              </w:divBdr>
                              <w:divsChild>
                                <w:div w:id="124005992">
                                  <w:marLeft w:val="0"/>
                                  <w:marRight w:val="0"/>
                                  <w:marTop w:val="0"/>
                                  <w:marBottom w:val="450"/>
                                  <w:divBdr>
                                    <w:top w:val="none" w:sz="0" w:space="0" w:color="auto"/>
                                    <w:left w:val="none" w:sz="0" w:space="0" w:color="auto"/>
                                    <w:bottom w:val="none" w:sz="0" w:space="0" w:color="auto"/>
                                    <w:right w:val="none" w:sz="0" w:space="0" w:color="auto"/>
                                  </w:divBdr>
                                </w:div>
                                <w:div w:id="1422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6467">
                          <w:marLeft w:val="0"/>
                          <w:marRight w:val="0"/>
                          <w:marTop w:val="0"/>
                          <w:marBottom w:val="0"/>
                          <w:divBdr>
                            <w:top w:val="none" w:sz="0" w:space="0" w:color="auto"/>
                            <w:left w:val="none" w:sz="0" w:space="0" w:color="auto"/>
                            <w:bottom w:val="none" w:sz="0" w:space="0" w:color="auto"/>
                            <w:right w:val="none" w:sz="0" w:space="0" w:color="auto"/>
                          </w:divBdr>
                        </w:div>
                        <w:div w:id="1457136527">
                          <w:marLeft w:val="0"/>
                          <w:marRight w:val="0"/>
                          <w:marTop w:val="0"/>
                          <w:marBottom w:val="0"/>
                          <w:divBdr>
                            <w:top w:val="none" w:sz="0" w:space="0" w:color="auto"/>
                            <w:left w:val="none" w:sz="0" w:space="0" w:color="auto"/>
                            <w:bottom w:val="none" w:sz="0" w:space="0" w:color="auto"/>
                            <w:right w:val="none" w:sz="0" w:space="0" w:color="auto"/>
                          </w:divBdr>
                          <w:divsChild>
                            <w:div w:id="1076048922">
                              <w:marLeft w:val="0"/>
                              <w:marRight w:val="0"/>
                              <w:marTop w:val="0"/>
                              <w:marBottom w:val="450"/>
                              <w:divBdr>
                                <w:top w:val="none" w:sz="0" w:space="0" w:color="auto"/>
                                <w:left w:val="none" w:sz="0" w:space="0" w:color="auto"/>
                                <w:bottom w:val="none" w:sz="0" w:space="0" w:color="auto"/>
                                <w:right w:val="none" w:sz="0" w:space="0" w:color="auto"/>
                              </w:divBdr>
                              <w:divsChild>
                                <w:div w:id="328867717">
                                  <w:marLeft w:val="0"/>
                                  <w:marRight w:val="0"/>
                                  <w:marTop w:val="0"/>
                                  <w:marBottom w:val="0"/>
                                  <w:divBdr>
                                    <w:top w:val="none" w:sz="0" w:space="0" w:color="auto"/>
                                    <w:left w:val="none" w:sz="0" w:space="0" w:color="auto"/>
                                    <w:bottom w:val="none" w:sz="0" w:space="0" w:color="auto"/>
                                    <w:right w:val="none" w:sz="0" w:space="0" w:color="auto"/>
                                  </w:divBdr>
                                </w:div>
                                <w:div w:id="45791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82510403">
                          <w:marLeft w:val="0"/>
                          <w:marRight w:val="0"/>
                          <w:marTop w:val="0"/>
                          <w:marBottom w:val="0"/>
                          <w:divBdr>
                            <w:top w:val="none" w:sz="0" w:space="0" w:color="auto"/>
                            <w:left w:val="none" w:sz="0" w:space="0" w:color="auto"/>
                            <w:bottom w:val="none" w:sz="0" w:space="0" w:color="auto"/>
                            <w:right w:val="none" w:sz="0" w:space="0" w:color="auto"/>
                          </w:divBdr>
                          <w:divsChild>
                            <w:div w:id="1266768391">
                              <w:marLeft w:val="0"/>
                              <w:marRight w:val="0"/>
                              <w:marTop w:val="0"/>
                              <w:marBottom w:val="450"/>
                              <w:divBdr>
                                <w:top w:val="none" w:sz="0" w:space="0" w:color="auto"/>
                                <w:left w:val="none" w:sz="0" w:space="0" w:color="auto"/>
                                <w:bottom w:val="none" w:sz="0" w:space="0" w:color="auto"/>
                                <w:right w:val="none" w:sz="0" w:space="0" w:color="auto"/>
                              </w:divBdr>
                              <w:divsChild>
                                <w:div w:id="1607421970">
                                  <w:marLeft w:val="0"/>
                                  <w:marRight w:val="0"/>
                                  <w:marTop w:val="0"/>
                                  <w:marBottom w:val="450"/>
                                  <w:divBdr>
                                    <w:top w:val="none" w:sz="0" w:space="0" w:color="auto"/>
                                    <w:left w:val="none" w:sz="0" w:space="0" w:color="auto"/>
                                    <w:bottom w:val="none" w:sz="0" w:space="0" w:color="auto"/>
                                    <w:right w:val="none" w:sz="0" w:space="0" w:color="auto"/>
                                  </w:divBdr>
                                </w:div>
                                <w:div w:id="17872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371">
                          <w:marLeft w:val="0"/>
                          <w:marRight w:val="0"/>
                          <w:marTop w:val="0"/>
                          <w:marBottom w:val="0"/>
                          <w:divBdr>
                            <w:top w:val="none" w:sz="0" w:space="0" w:color="auto"/>
                            <w:left w:val="none" w:sz="0" w:space="0" w:color="auto"/>
                            <w:bottom w:val="none" w:sz="0" w:space="0" w:color="auto"/>
                            <w:right w:val="none" w:sz="0" w:space="0" w:color="auto"/>
                          </w:divBdr>
                          <w:divsChild>
                            <w:div w:id="829903387">
                              <w:marLeft w:val="0"/>
                              <w:marRight w:val="0"/>
                              <w:marTop w:val="0"/>
                              <w:marBottom w:val="450"/>
                              <w:divBdr>
                                <w:top w:val="none" w:sz="0" w:space="0" w:color="auto"/>
                                <w:left w:val="none" w:sz="0" w:space="0" w:color="auto"/>
                                <w:bottom w:val="none" w:sz="0" w:space="0" w:color="auto"/>
                                <w:right w:val="none" w:sz="0" w:space="0" w:color="auto"/>
                              </w:divBdr>
                              <w:divsChild>
                                <w:div w:id="1992170681">
                                  <w:marLeft w:val="0"/>
                                  <w:marRight w:val="0"/>
                                  <w:marTop w:val="0"/>
                                  <w:marBottom w:val="450"/>
                                  <w:divBdr>
                                    <w:top w:val="none" w:sz="0" w:space="0" w:color="auto"/>
                                    <w:left w:val="none" w:sz="0" w:space="0" w:color="auto"/>
                                    <w:bottom w:val="none" w:sz="0" w:space="0" w:color="auto"/>
                                    <w:right w:val="none" w:sz="0" w:space="0" w:color="auto"/>
                                  </w:divBdr>
                                </w:div>
                                <w:div w:id="20637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9831">
                          <w:marLeft w:val="0"/>
                          <w:marRight w:val="0"/>
                          <w:marTop w:val="0"/>
                          <w:marBottom w:val="0"/>
                          <w:divBdr>
                            <w:top w:val="none" w:sz="0" w:space="0" w:color="auto"/>
                            <w:left w:val="none" w:sz="0" w:space="0" w:color="auto"/>
                            <w:bottom w:val="none" w:sz="0" w:space="0" w:color="auto"/>
                            <w:right w:val="none" w:sz="0" w:space="0" w:color="auto"/>
                          </w:divBdr>
                          <w:divsChild>
                            <w:div w:id="1464421127">
                              <w:marLeft w:val="0"/>
                              <w:marRight w:val="0"/>
                              <w:marTop w:val="0"/>
                              <w:marBottom w:val="450"/>
                              <w:divBdr>
                                <w:top w:val="none" w:sz="0" w:space="0" w:color="auto"/>
                                <w:left w:val="none" w:sz="0" w:space="0" w:color="auto"/>
                                <w:bottom w:val="none" w:sz="0" w:space="0" w:color="auto"/>
                                <w:right w:val="none" w:sz="0" w:space="0" w:color="auto"/>
                              </w:divBdr>
                              <w:divsChild>
                                <w:div w:id="57561906">
                                  <w:marLeft w:val="0"/>
                                  <w:marRight w:val="0"/>
                                  <w:marTop w:val="0"/>
                                  <w:marBottom w:val="0"/>
                                  <w:divBdr>
                                    <w:top w:val="none" w:sz="0" w:space="0" w:color="auto"/>
                                    <w:left w:val="none" w:sz="0" w:space="0" w:color="auto"/>
                                    <w:bottom w:val="none" w:sz="0" w:space="0" w:color="auto"/>
                                    <w:right w:val="none" w:sz="0" w:space="0" w:color="auto"/>
                                  </w:divBdr>
                                </w:div>
                                <w:div w:id="11982730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86297987">
                          <w:marLeft w:val="0"/>
                          <w:marRight w:val="0"/>
                          <w:marTop w:val="0"/>
                          <w:marBottom w:val="0"/>
                          <w:divBdr>
                            <w:top w:val="none" w:sz="0" w:space="0" w:color="auto"/>
                            <w:left w:val="none" w:sz="0" w:space="0" w:color="auto"/>
                            <w:bottom w:val="none" w:sz="0" w:space="0" w:color="auto"/>
                            <w:right w:val="none" w:sz="0" w:space="0" w:color="auto"/>
                          </w:divBdr>
                          <w:divsChild>
                            <w:div w:id="580987093">
                              <w:marLeft w:val="0"/>
                              <w:marRight w:val="0"/>
                              <w:marTop w:val="0"/>
                              <w:marBottom w:val="450"/>
                              <w:divBdr>
                                <w:top w:val="none" w:sz="0" w:space="0" w:color="auto"/>
                                <w:left w:val="none" w:sz="0" w:space="0" w:color="auto"/>
                                <w:bottom w:val="none" w:sz="0" w:space="0" w:color="auto"/>
                                <w:right w:val="none" w:sz="0" w:space="0" w:color="auto"/>
                              </w:divBdr>
                              <w:divsChild>
                                <w:div w:id="381557277">
                                  <w:marLeft w:val="0"/>
                                  <w:marRight w:val="0"/>
                                  <w:marTop w:val="0"/>
                                  <w:marBottom w:val="450"/>
                                  <w:divBdr>
                                    <w:top w:val="none" w:sz="0" w:space="0" w:color="auto"/>
                                    <w:left w:val="none" w:sz="0" w:space="0" w:color="auto"/>
                                    <w:bottom w:val="none" w:sz="0" w:space="0" w:color="auto"/>
                                    <w:right w:val="none" w:sz="0" w:space="0" w:color="auto"/>
                                  </w:divBdr>
                                </w:div>
                                <w:div w:id="17600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2187">
                          <w:marLeft w:val="0"/>
                          <w:marRight w:val="0"/>
                          <w:marTop w:val="0"/>
                          <w:marBottom w:val="0"/>
                          <w:divBdr>
                            <w:top w:val="none" w:sz="0" w:space="0" w:color="auto"/>
                            <w:left w:val="none" w:sz="0" w:space="0" w:color="auto"/>
                            <w:bottom w:val="none" w:sz="0" w:space="0" w:color="auto"/>
                            <w:right w:val="none" w:sz="0" w:space="0" w:color="auto"/>
                          </w:divBdr>
                          <w:divsChild>
                            <w:div w:id="912813467">
                              <w:marLeft w:val="0"/>
                              <w:marRight w:val="0"/>
                              <w:marTop w:val="0"/>
                              <w:marBottom w:val="450"/>
                              <w:divBdr>
                                <w:top w:val="none" w:sz="0" w:space="0" w:color="auto"/>
                                <w:left w:val="none" w:sz="0" w:space="0" w:color="auto"/>
                                <w:bottom w:val="none" w:sz="0" w:space="0" w:color="auto"/>
                                <w:right w:val="none" w:sz="0" w:space="0" w:color="auto"/>
                              </w:divBdr>
                              <w:divsChild>
                                <w:div w:id="1048338864">
                                  <w:marLeft w:val="0"/>
                                  <w:marRight w:val="0"/>
                                  <w:marTop w:val="0"/>
                                  <w:marBottom w:val="0"/>
                                  <w:divBdr>
                                    <w:top w:val="none" w:sz="0" w:space="0" w:color="auto"/>
                                    <w:left w:val="none" w:sz="0" w:space="0" w:color="auto"/>
                                    <w:bottom w:val="none" w:sz="0" w:space="0" w:color="auto"/>
                                    <w:right w:val="none" w:sz="0" w:space="0" w:color="auto"/>
                                  </w:divBdr>
                                </w:div>
                                <w:div w:id="1539128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8853">
          <w:marLeft w:val="0"/>
          <w:marRight w:val="0"/>
          <w:marTop w:val="0"/>
          <w:marBottom w:val="0"/>
          <w:divBdr>
            <w:top w:val="none" w:sz="0" w:space="0" w:color="auto"/>
            <w:left w:val="none" w:sz="0" w:space="0" w:color="auto"/>
            <w:bottom w:val="none" w:sz="0" w:space="0" w:color="auto"/>
            <w:right w:val="none" w:sz="0" w:space="0" w:color="auto"/>
          </w:divBdr>
        </w:div>
      </w:divsChild>
    </w:div>
    <w:div w:id="707798633">
      <w:bodyDiv w:val="1"/>
      <w:marLeft w:val="0"/>
      <w:marRight w:val="0"/>
      <w:marTop w:val="0"/>
      <w:marBottom w:val="0"/>
      <w:divBdr>
        <w:top w:val="none" w:sz="0" w:space="0" w:color="auto"/>
        <w:left w:val="none" w:sz="0" w:space="0" w:color="auto"/>
        <w:bottom w:val="none" w:sz="0" w:space="0" w:color="auto"/>
        <w:right w:val="none" w:sz="0" w:space="0" w:color="auto"/>
      </w:divBdr>
    </w:div>
    <w:div w:id="714044884">
      <w:bodyDiv w:val="1"/>
      <w:marLeft w:val="0"/>
      <w:marRight w:val="0"/>
      <w:marTop w:val="0"/>
      <w:marBottom w:val="0"/>
      <w:divBdr>
        <w:top w:val="none" w:sz="0" w:space="0" w:color="auto"/>
        <w:left w:val="none" w:sz="0" w:space="0" w:color="auto"/>
        <w:bottom w:val="none" w:sz="0" w:space="0" w:color="auto"/>
        <w:right w:val="none" w:sz="0" w:space="0" w:color="auto"/>
      </w:divBdr>
    </w:div>
    <w:div w:id="763918668">
      <w:bodyDiv w:val="1"/>
      <w:marLeft w:val="0"/>
      <w:marRight w:val="0"/>
      <w:marTop w:val="0"/>
      <w:marBottom w:val="0"/>
      <w:divBdr>
        <w:top w:val="none" w:sz="0" w:space="0" w:color="auto"/>
        <w:left w:val="none" w:sz="0" w:space="0" w:color="auto"/>
        <w:bottom w:val="none" w:sz="0" w:space="0" w:color="auto"/>
        <w:right w:val="none" w:sz="0" w:space="0" w:color="auto"/>
      </w:divBdr>
    </w:div>
    <w:div w:id="1047921664">
      <w:bodyDiv w:val="1"/>
      <w:marLeft w:val="0"/>
      <w:marRight w:val="0"/>
      <w:marTop w:val="0"/>
      <w:marBottom w:val="0"/>
      <w:divBdr>
        <w:top w:val="none" w:sz="0" w:space="0" w:color="auto"/>
        <w:left w:val="none" w:sz="0" w:space="0" w:color="auto"/>
        <w:bottom w:val="none" w:sz="0" w:space="0" w:color="auto"/>
        <w:right w:val="none" w:sz="0" w:space="0" w:color="auto"/>
      </w:divBdr>
      <w:divsChild>
        <w:div w:id="264306746">
          <w:marLeft w:val="0"/>
          <w:marRight w:val="0"/>
          <w:marTop w:val="0"/>
          <w:marBottom w:val="0"/>
          <w:divBdr>
            <w:top w:val="none" w:sz="0" w:space="0" w:color="auto"/>
            <w:left w:val="none" w:sz="0" w:space="0" w:color="auto"/>
            <w:bottom w:val="none" w:sz="0" w:space="0" w:color="auto"/>
            <w:right w:val="none" w:sz="0" w:space="0" w:color="auto"/>
          </w:divBdr>
          <w:divsChild>
            <w:div w:id="338579272">
              <w:marLeft w:val="0"/>
              <w:marRight w:val="0"/>
              <w:marTop w:val="0"/>
              <w:marBottom w:val="0"/>
              <w:divBdr>
                <w:top w:val="single" w:sz="2" w:space="0" w:color="B0A986"/>
                <w:left w:val="single" w:sz="2" w:space="0" w:color="B0A986"/>
                <w:bottom w:val="single" w:sz="2" w:space="0" w:color="B0A986"/>
                <w:right w:val="single" w:sz="2" w:space="0" w:color="B0A986"/>
              </w:divBdr>
              <w:divsChild>
                <w:div w:id="1952394751">
                  <w:marLeft w:val="0"/>
                  <w:marRight w:val="0"/>
                  <w:marTop w:val="0"/>
                  <w:marBottom w:val="0"/>
                  <w:divBdr>
                    <w:top w:val="none" w:sz="0" w:space="0" w:color="auto"/>
                    <w:left w:val="none" w:sz="0" w:space="0" w:color="auto"/>
                    <w:bottom w:val="none" w:sz="0" w:space="0" w:color="auto"/>
                    <w:right w:val="none" w:sz="0" w:space="0" w:color="auto"/>
                  </w:divBdr>
                  <w:divsChild>
                    <w:div w:id="1651327644">
                      <w:marLeft w:val="0"/>
                      <w:marRight w:val="0"/>
                      <w:marTop w:val="0"/>
                      <w:marBottom w:val="0"/>
                      <w:divBdr>
                        <w:top w:val="none" w:sz="0" w:space="0" w:color="auto"/>
                        <w:left w:val="none" w:sz="0" w:space="0" w:color="auto"/>
                        <w:bottom w:val="none" w:sz="0" w:space="0" w:color="auto"/>
                        <w:right w:val="none" w:sz="0" w:space="0" w:color="auto"/>
                      </w:divBdr>
                      <w:divsChild>
                        <w:div w:id="319508928">
                          <w:marLeft w:val="0"/>
                          <w:marRight w:val="0"/>
                          <w:marTop w:val="390"/>
                          <w:marBottom w:val="825"/>
                          <w:divBdr>
                            <w:top w:val="none" w:sz="0" w:space="0" w:color="auto"/>
                            <w:left w:val="none" w:sz="0" w:space="0" w:color="auto"/>
                            <w:bottom w:val="none" w:sz="0" w:space="0" w:color="auto"/>
                            <w:right w:val="none" w:sz="0" w:space="0" w:color="auto"/>
                          </w:divBdr>
                        </w:div>
                      </w:divsChild>
                    </w:div>
                  </w:divsChild>
                </w:div>
              </w:divsChild>
            </w:div>
          </w:divsChild>
        </w:div>
        <w:div w:id="751271175">
          <w:marLeft w:val="0"/>
          <w:marRight w:val="0"/>
          <w:marTop w:val="0"/>
          <w:marBottom w:val="0"/>
          <w:divBdr>
            <w:top w:val="none" w:sz="0" w:space="0" w:color="auto"/>
            <w:left w:val="none" w:sz="0" w:space="0" w:color="auto"/>
            <w:bottom w:val="none" w:sz="0" w:space="0" w:color="auto"/>
            <w:right w:val="none" w:sz="0" w:space="0" w:color="auto"/>
          </w:divBdr>
          <w:divsChild>
            <w:div w:id="59599143">
              <w:marLeft w:val="0"/>
              <w:marRight w:val="0"/>
              <w:marTop w:val="0"/>
              <w:marBottom w:val="0"/>
              <w:divBdr>
                <w:top w:val="single" w:sz="2" w:space="0" w:color="B0A986"/>
                <w:left w:val="single" w:sz="2" w:space="0" w:color="B0A986"/>
                <w:bottom w:val="single" w:sz="2" w:space="0" w:color="B0A986"/>
                <w:right w:val="single" w:sz="2" w:space="0" w:color="B0A986"/>
              </w:divBdr>
              <w:divsChild>
                <w:div w:id="1976133796">
                  <w:marLeft w:val="0"/>
                  <w:marRight w:val="0"/>
                  <w:marTop w:val="0"/>
                  <w:marBottom w:val="0"/>
                  <w:divBdr>
                    <w:top w:val="none" w:sz="0" w:space="0" w:color="auto"/>
                    <w:left w:val="none" w:sz="0" w:space="0" w:color="auto"/>
                    <w:bottom w:val="none" w:sz="0" w:space="0" w:color="auto"/>
                    <w:right w:val="none" w:sz="0" w:space="0" w:color="auto"/>
                  </w:divBdr>
                  <w:divsChild>
                    <w:div w:id="1429042247">
                      <w:marLeft w:val="0"/>
                      <w:marRight w:val="0"/>
                      <w:marTop w:val="0"/>
                      <w:marBottom w:val="0"/>
                      <w:divBdr>
                        <w:top w:val="none" w:sz="0" w:space="0" w:color="auto"/>
                        <w:left w:val="none" w:sz="0" w:space="0" w:color="auto"/>
                        <w:bottom w:val="none" w:sz="0" w:space="0" w:color="auto"/>
                        <w:right w:val="none" w:sz="0" w:space="0" w:color="auto"/>
                      </w:divBdr>
                      <w:divsChild>
                        <w:div w:id="84307860">
                          <w:marLeft w:val="0"/>
                          <w:marRight w:val="0"/>
                          <w:marTop w:val="390"/>
                          <w:marBottom w:val="825"/>
                          <w:divBdr>
                            <w:top w:val="none" w:sz="0" w:space="0" w:color="auto"/>
                            <w:left w:val="none" w:sz="0" w:space="0" w:color="auto"/>
                            <w:bottom w:val="none" w:sz="0" w:space="0" w:color="auto"/>
                            <w:right w:val="none" w:sz="0" w:space="0" w:color="auto"/>
                          </w:divBdr>
                        </w:div>
                        <w:div w:id="670718744">
                          <w:marLeft w:val="0"/>
                          <w:marRight w:val="0"/>
                          <w:marTop w:val="390"/>
                          <w:marBottom w:val="405"/>
                          <w:divBdr>
                            <w:top w:val="none" w:sz="0" w:space="0" w:color="auto"/>
                            <w:left w:val="none" w:sz="0" w:space="0" w:color="auto"/>
                            <w:bottom w:val="none" w:sz="0" w:space="0" w:color="auto"/>
                            <w:right w:val="none" w:sz="0" w:space="0" w:color="auto"/>
                          </w:divBdr>
                        </w:div>
                      </w:divsChild>
                    </w:div>
                  </w:divsChild>
                </w:div>
              </w:divsChild>
            </w:div>
          </w:divsChild>
        </w:div>
        <w:div w:id="2024890094">
          <w:marLeft w:val="0"/>
          <w:marRight w:val="0"/>
          <w:marTop w:val="0"/>
          <w:marBottom w:val="0"/>
          <w:divBdr>
            <w:top w:val="none" w:sz="0" w:space="0" w:color="auto"/>
            <w:left w:val="none" w:sz="0" w:space="0" w:color="auto"/>
            <w:bottom w:val="none" w:sz="0" w:space="0" w:color="auto"/>
            <w:right w:val="none" w:sz="0" w:space="0" w:color="auto"/>
          </w:divBdr>
          <w:divsChild>
            <w:div w:id="935481283">
              <w:marLeft w:val="0"/>
              <w:marRight w:val="0"/>
              <w:marTop w:val="0"/>
              <w:marBottom w:val="0"/>
              <w:divBdr>
                <w:top w:val="single" w:sz="2" w:space="0" w:color="B0A986"/>
                <w:left w:val="single" w:sz="2" w:space="0" w:color="B0A986"/>
                <w:bottom w:val="single" w:sz="2" w:space="0" w:color="B0A986"/>
                <w:right w:val="single" w:sz="2" w:space="0" w:color="B0A986"/>
              </w:divBdr>
              <w:divsChild>
                <w:div w:id="1808741594">
                  <w:marLeft w:val="0"/>
                  <w:marRight w:val="0"/>
                  <w:marTop w:val="0"/>
                  <w:marBottom w:val="0"/>
                  <w:divBdr>
                    <w:top w:val="none" w:sz="0" w:space="0" w:color="auto"/>
                    <w:left w:val="none" w:sz="0" w:space="0" w:color="auto"/>
                    <w:bottom w:val="none" w:sz="0" w:space="0" w:color="auto"/>
                    <w:right w:val="none" w:sz="0" w:space="0" w:color="auto"/>
                  </w:divBdr>
                  <w:divsChild>
                    <w:div w:id="1832720659">
                      <w:marLeft w:val="0"/>
                      <w:marRight w:val="0"/>
                      <w:marTop w:val="0"/>
                      <w:marBottom w:val="0"/>
                      <w:divBdr>
                        <w:top w:val="none" w:sz="0" w:space="0" w:color="auto"/>
                        <w:left w:val="none" w:sz="0" w:space="0" w:color="auto"/>
                        <w:bottom w:val="none" w:sz="0" w:space="0" w:color="auto"/>
                        <w:right w:val="none" w:sz="0" w:space="0" w:color="auto"/>
                      </w:divBdr>
                      <w:divsChild>
                        <w:div w:id="594484162">
                          <w:marLeft w:val="0"/>
                          <w:marRight w:val="0"/>
                          <w:marTop w:val="390"/>
                          <w:marBottom w:val="405"/>
                          <w:divBdr>
                            <w:top w:val="none" w:sz="0" w:space="0" w:color="auto"/>
                            <w:left w:val="none" w:sz="0" w:space="0" w:color="auto"/>
                            <w:bottom w:val="none" w:sz="0" w:space="0" w:color="auto"/>
                            <w:right w:val="none" w:sz="0" w:space="0" w:color="auto"/>
                          </w:divBdr>
                        </w:div>
                        <w:div w:id="897790740">
                          <w:marLeft w:val="0"/>
                          <w:marRight w:val="0"/>
                          <w:marTop w:val="39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1061170377">
      <w:bodyDiv w:val="1"/>
      <w:marLeft w:val="0"/>
      <w:marRight w:val="0"/>
      <w:marTop w:val="0"/>
      <w:marBottom w:val="0"/>
      <w:divBdr>
        <w:top w:val="none" w:sz="0" w:space="0" w:color="auto"/>
        <w:left w:val="none" w:sz="0" w:space="0" w:color="auto"/>
        <w:bottom w:val="none" w:sz="0" w:space="0" w:color="auto"/>
        <w:right w:val="none" w:sz="0" w:space="0" w:color="auto"/>
      </w:divBdr>
    </w:div>
    <w:div w:id="1126317140">
      <w:bodyDiv w:val="1"/>
      <w:marLeft w:val="0"/>
      <w:marRight w:val="0"/>
      <w:marTop w:val="0"/>
      <w:marBottom w:val="0"/>
      <w:divBdr>
        <w:top w:val="none" w:sz="0" w:space="0" w:color="auto"/>
        <w:left w:val="none" w:sz="0" w:space="0" w:color="auto"/>
        <w:bottom w:val="none" w:sz="0" w:space="0" w:color="auto"/>
        <w:right w:val="none" w:sz="0" w:space="0" w:color="auto"/>
      </w:divBdr>
    </w:div>
    <w:div w:id="1198468970">
      <w:bodyDiv w:val="1"/>
      <w:marLeft w:val="0"/>
      <w:marRight w:val="0"/>
      <w:marTop w:val="0"/>
      <w:marBottom w:val="0"/>
      <w:divBdr>
        <w:top w:val="none" w:sz="0" w:space="0" w:color="auto"/>
        <w:left w:val="none" w:sz="0" w:space="0" w:color="auto"/>
        <w:bottom w:val="none" w:sz="0" w:space="0" w:color="auto"/>
        <w:right w:val="none" w:sz="0" w:space="0" w:color="auto"/>
      </w:divBdr>
    </w:div>
    <w:div w:id="1379739607">
      <w:bodyDiv w:val="1"/>
      <w:marLeft w:val="0"/>
      <w:marRight w:val="0"/>
      <w:marTop w:val="0"/>
      <w:marBottom w:val="0"/>
      <w:divBdr>
        <w:top w:val="none" w:sz="0" w:space="0" w:color="auto"/>
        <w:left w:val="none" w:sz="0" w:space="0" w:color="auto"/>
        <w:bottom w:val="none" w:sz="0" w:space="0" w:color="auto"/>
        <w:right w:val="none" w:sz="0" w:space="0" w:color="auto"/>
      </w:divBdr>
    </w:div>
    <w:div w:id="1511414314">
      <w:bodyDiv w:val="1"/>
      <w:marLeft w:val="0"/>
      <w:marRight w:val="0"/>
      <w:marTop w:val="0"/>
      <w:marBottom w:val="0"/>
      <w:divBdr>
        <w:top w:val="none" w:sz="0" w:space="0" w:color="auto"/>
        <w:left w:val="none" w:sz="0" w:space="0" w:color="auto"/>
        <w:bottom w:val="none" w:sz="0" w:space="0" w:color="auto"/>
        <w:right w:val="none" w:sz="0" w:space="0" w:color="auto"/>
      </w:divBdr>
    </w:div>
    <w:div w:id="1570074691">
      <w:bodyDiv w:val="1"/>
      <w:marLeft w:val="0"/>
      <w:marRight w:val="0"/>
      <w:marTop w:val="0"/>
      <w:marBottom w:val="0"/>
      <w:divBdr>
        <w:top w:val="none" w:sz="0" w:space="0" w:color="auto"/>
        <w:left w:val="none" w:sz="0" w:space="0" w:color="auto"/>
        <w:bottom w:val="none" w:sz="0" w:space="0" w:color="auto"/>
        <w:right w:val="none" w:sz="0" w:space="0" w:color="auto"/>
      </w:divBdr>
    </w:div>
    <w:div w:id="1579025001">
      <w:bodyDiv w:val="1"/>
      <w:marLeft w:val="0"/>
      <w:marRight w:val="0"/>
      <w:marTop w:val="0"/>
      <w:marBottom w:val="0"/>
      <w:divBdr>
        <w:top w:val="none" w:sz="0" w:space="0" w:color="auto"/>
        <w:left w:val="none" w:sz="0" w:space="0" w:color="auto"/>
        <w:bottom w:val="none" w:sz="0" w:space="0" w:color="auto"/>
        <w:right w:val="none" w:sz="0" w:space="0" w:color="auto"/>
      </w:divBdr>
    </w:div>
    <w:div w:id="1705212993">
      <w:bodyDiv w:val="1"/>
      <w:marLeft w:val="0"/>
      <w:marRight w:val="0"/>
      <w:marTop w:val="0"/>
      <w:marBottom w:val="0"/>
      <w:divBdr>
        <w:top w:val="none" w:sz="0" w:space="0" w:color="auto"/>
        <w:left w:val="none" w:sz="0" w:space="0" w:color="auto"/>
        <w:bottom w:val="none" w:sz="0" w:space="0" w:color="auto"/>
        <w:right w:val="none" w:sz="0" w:space="0" w:color="auto"/>
      </w:divBdr>
    </w:div>
    <w:div w:id="1729307419">
      <w:bodyDiv w:val="1"/>
      <w:marLeft w:val="0"/>
      <w:marRight w:val="0"/>
      <w:marTop w:val="0"/>
      <w:marBottom w:val="0"/>
      <w:divBdr>
        <w:top w:val="none" w:sz="0" w:space="0" w:color="auto"/>
        <w:left w:val="none" w:sz="0" w:space="0" w:color="auto"/>
        <w:bottom w:val="none" w:sz="0" w:space="0" w:color="auto"/>
        <w:right w:val="none" w:sz="0" w:space="0" w:color="auto"/>
      </w:divBdr>
    </w:div>
    <w:div w:id="1898008036">
      <w:bodyDiv w:val="1"/>
      <w:marLeft w:val="0"/>
      <w:marRight w:val="0"/>
      <w:marTop w:val="0"/>
      <w:marBottom w:val="0"/>
      <w:divBdr>
        <w:top w:val="none" w:sz="0" w:space="0" w:color="auto"/>
        <w:left w:val="none" w:sz="0" w:space="0" w:color="auto"/>
        <w:bottom w:val="none" w:sz="0" w:space="0" w:color="auto"/>
        <w:right w:val="none" w:sz="0" w:space="0" w:color="auto"/>
      </w:divBdr>
    </w:div>
    <w:div w:id="1903711165">
      <w:bodyDiv w:val="1"/>
      <w:marLeft w:val="0"/>
      <w:marRight w:val="0"/>
      <w:marTop w:val="0"/>
      <w:marBottom w:val="0"/>
      <w:divBdr>
        <w:top w:val="none" w:sz="0" w:space="0" w:color="auto"/>
        <w:left w:val="none" w:sz="0" w:space="0" w:color="auto"/>
        <w:bottom w:val="none" w:sz="0" w:space="0" w:color="auto"/>
        <w:right w:val="none" w:sz="0" w:space="0" w:color="auto"/>
      </w:divBdr>
    </w:div>
    <w:div w:id="2006588183">
      <w:bodyDiv w:val="1"/>
      <w:marLeft w:val="0"/>
      <w:marRight w:val="0"/>
      <w:marTop w:val="0"/>
      <w:marBottom w:val="0"/>
      <w:divBdr>
        <w:top w:val="none" w:sz="0" w:space="0" w:color="auto"/>
        <w:left w:val="none" w:sz="0" w:space="0" w:color="auto"/>
        <w:bottom w:val="none" w:sz="0" w:space="0" w:color="auto"/>
        <w:right w:val="none" w:sz="0" w:space="0" w:color="auto"/>
      </w:divBdr>
    </w:div>
    <w:div w:id="2026326598">
      <w:bodyDiv w:val="1"/>
      <w:marLeft w:val="0"/>
      <w:marRight w:val="0"/>
      <w:marTop w:val="0"/>
      <w:marBottom w:val="0"/>
      <w:divBdr>
        <w:top w:val="none" w:sz="0" w:space="0" w:color="auto"/>
        <w:left w:val="none" w:sz="0" w:space="0" w:color="auto"/>
        <w:bottom w:val="none" w:sz="0" w:space="0" w:color="auto"/>
        <w:right w:val="none" w:sz="0" w:space="0" w:color="auto"/>
      </w:divBdr>
    </w:div>
    <w:div w:id="2038237552">
      <w:bodyDiv w:val="1"/>
      <w:marLeft w:val="0"/>
      <w:marRight w:val="0"/>
      <w:marTop w:val="0"/>
      <w:marBottom w:val="0"/>
      <w:divBdr>
        <w:top w:val="none" w:sz="0" w:space="0" w:color="auto"/>
        <w:left w:val="none" w:sz="0" w:space="0" w:color="auto"/>
        <w:bottom w:val="none" w:sz="0" w:space="0" w:color="auto"/>
        <w:right w:val="none" w:sz="0" w:space="0" w:color="auto"/>
      </w:divBdr>
    </w:div>
    <w:div w:id="21054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changeagent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47J8J7EV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ngeagents.org.uk/jobs" TargetMode="External"/><Relationship Id="rId5" Type="http://schemas.openxmlformats.org/officeDocument/2006/relationships/numbering" Target="numbering.xml"/><Relationship Id="rId15" Type="http://schemas.openxmlformats.org/officeDocument/2006/relationships/hyperlink" Target="mailto:applications@changeagent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ngeagents.org.uk/information-employment-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Change%20Agents\GR\7-Projects\Stage%201%20-%20Setting%20up%20the%20project%20-%20PA%20OD\Employed%20by%20us\Opportunity%20Descriptio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5DE4061EDD094BA0BF11FE3DDE8EE5" ma:contentTypeVersion="19" ma:contentTypeDescription="Create a new document." ma:contentTypeScope="" ma:versionID="19fa8fee9cd2812a97ccd7c0d8c9b113">
  <xsd:schema xmlns:xsd="http://www.w3.org/2001/XMLSchema" xmlns:xs="http://www.w3.org/2001/XMLSchema" xmlns:p="http://schemas.microsoft.com/office/2006/metadata/properties" xmlns:ns2="84a3cec3-57c5-4138-b6b6-44809b45668f" xmlns:ns3="4e1bd9a3-9759-4417-8848-d3c5618e361a" targetNamespace="http://schemas.microsoft.com/office/2006/metadata/properties" ma:root="true" ma:fieldsID="6ddd7b0955c4a9c1f143d711fe6d122e" ns2:_="" ns3:_="">
    <xsd:import namespace="84a3cec3-57c5-4138-b6b6-44809b45668f"/>
    <xsd:import namespace="4e1bd9a3-9759-4417-8848-d3c5618e361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cec3-57c5-4138-b6b6-44809b4566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0d234d-6660-43dd-9db2-9ae4cb327d18}" ma:internalName="TaxCatchAll" ma:showField="CatchAllData" ma:web="84a3cec3-57c5-4138-b6b6-44809b4566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1bd9a3-9759-4417-8848-d3c5618e36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caa9be-0f64-4786-9d64-5935687982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4a3cec3-57c5-4138-b6b6-44809b45668f">
      <UserInfo>
        <DisplayName>Jonathan Barbour</DisplayName>
        <AccountId>189</AccountId>
        <AccountType/>
      </UserInfo>
      <UserInfo>
        <DisplayName>Sarah Walton</DisplayName>
        <AccountId>234</AccountId>
        <AccountType/>
      </UserInfo>
      <UserInfo>
        <DisplayName>Lexie Jones</DisplayName>
        <AccountId>345</AccountId>
        <AccountType/>
      </UserInfo>
      <UserInfo>
        <DisplayName>Chloe Robinson</DisplayName>
        <AccountId>1270</AccountId>
        <AccountType/>
      </UserInfo>
    </SharedWithUsers>
    <lcf76f155ced4ddcb4097134ff3c332f xmlns="4e1bd9a3-9759-4417-8848-d3c5618e361a">
      <Terms xmlns="http://schemas.microsoft.com/office/infopath/2007/PartnerControls"/>
    </lcf76f155ced4ddcb4097134ff3c332f>
    <TaxCatchAll xmlns="84a3cec3-57c5-4138-b6b6-44809b45668f" xsi:nil="true"/>
  </documentManagement>
</p:properties>
</file>

<file path=customXml/itemProps1.xml><?xml version="1.0" encoding="utf-8"?>
<ds:datastoreItem xmlns:ds="http://schemas.openxmlformats.org/officeDocument/2006/customXml" ds:itemID="{87F908E2-2D27-40C7-8A69-60EA6E0A8E43}">
  <ds:schemaRefs>
    <ds:schemaRef ds:uri="http://schemas.microsoft.com/sharepoint/v3/contenttype/forms"/>
  </ds:schemaRefs>
</ds:datastoreItem>
</file>

<file path=customXml/itemProps2.xml><?xml version="1.0" encoding="utf-8"?>
<ds:datastoreItem xmlns:ds="http://schemas.openxmlformats.org/officeDocument/2006/customXml" ds:itemID="{5C619152-7488-48AF-B414-4E73DA412B24}">
  <ds:schemaRefs>
    <ds:schemaRef ds:uri="http://schemas.openxmlformats.org/officeDocument/2006/bibliography"/>
  </ds:schemaRefs>
</ds:datastoreItem>
</file>

<file path=customXml/itemProps3.xml><?xml version="1.0" encoding="utf-8"?>
<ds:datastoreItem xmlns:ds="http://schemas.openxmlformats.org/officeDocument/2006/customXml" ds:itemID="{CEBC304D-6A4E-43B9-8108-57EA1A0E5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cec3-57c5-4138-b6b6-44809b45668f"/>
    <ds:schemaRef ds:uri="4e1bd9a3-9759-4417-8848-d3c5618e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5B209-535B-44C0-8068-2FAB5228EE4D}">
  <ds:schemaRefs>
    <ds:schemaRef ds:uri="http://schemas.microsoft.com/office/2006/metadata/properties"/>
    <ds:schemaRef ds:uri="http://schemas.microsoft.com/office/infopath/2007/PartnerControls"/>
    <ds:schemaRef ds:uri="84a3cec3-57c5-4138-b6b6-44809b45668f"/>
    <ds:schemaRef ds:uri="4e1bd9a3-9759-4417-8848-d3c5618e361a"/>
  </ds:schemaRefs>
</ds:datastoreItem>
</file>

<file path=docProps/app.xml><?xml version="1.0" encoding="utf-8"?>
<Properties xmlns="http://schemas.openxmlformats.org/officeDocument/2006/extended-properties" xmlns:vt="http://schemas.openxmlformats.org/officeDocument/2006/docPropsVTypes">
  <Template>Opportunity Description (Blank)</Template>
  <TotalTime>49</TotalTime>
  <Pages>6</Pages>
  <Words>1699</Words>
  <Characters>9685</Characters>
  <Application>Microsoft Office Word</Application>
  <DocSecurity>0</DocSecurity>
  <Lines>80</Lines>
  <Paragraphs>22</Paragraphs>
  <ScaleCrop>false</ScaleCrop>
  <Company>Studentforce</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2,3,4 Cols</dc:title>
  <dc:subject/>
  <dc:creator>Fiona Moore</dc:creator>
  <cp:keywords/>
  <cp:lastModifiedBy>Courtney McGrath</cp:lastModifiedBy>
  <cp:revision>102</cp:revision>
  <cp:lastPrinted>2024-03-27T12:23:00Z</cp:lastPrinted>
  <dcterms:created xsi:type="dcterms:W3CDTF">2024-02-20T19:05:00Z</dcterms:created>
  <dcterms:modified xsi:type="dcterms:W3CDTF">2024-03-27T12:28:00Z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0x010100325DE4061EDD094BA0BF11FE3DDE8EE5</vt:lpwstr>
  </property>
  <property fmtid="{D5CDD505-2E9C-101B-9397-08002B2CF9AE}" pid="3" name="MediaServiceImageTags">
    <vt:lpwstr/>
  </property>
</Properties>
</file>